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CB1EF" w14:textId="4DAAE226" w:rsidR="007B3B74" w:rsidRDefault="00F24460" w:rsidP="00774D3D">
      <w:pPr>
        <w:snapToGrid w:val="0"/>
        <w:spacing w:beforeLines="700" w:before="1680" w:afterLines="100" w:after="240" w:line="480" w:lineRule="exact"/>
        <w:jc w:val="center"/>
        <w:rPr>
          <w:rFonts w:ascii="標楷體" w:eastAsia="標楷體"/>
          <w:b/>
          <w:bCs/>
          <w:sz w:val="48"/>
        </w:rPr>
      </w:pPr>
      <w:r>
        <w:rPr>
          <w:rFonts w:ascii="標楷體" w:eastAsia="標楷體"/>
          <w:noProof/>
          <w:sz w:val="20"/>
        </w:rPr>
        <mc:AlternateContent>
          <mc:Choice Requires="wps">
            <w:drawing>
              <wp:anchor distT="0" distB="0" distL="114300" distR="114300" simplePos="0" relativeHeight="251739648" behindDoc="0" locked="0" layoutInCell="1" allowOverlap="1" wp14:anchorId="49B8134E" wp14:editId="4B5F549D">
                <wp:simplePos x="0" y="0"/>
                <wp:positionH relativeFrom="margin">
                  <wp:align>center</wp:align>
                </wp:positionH>
                <wp:positionV relativeFrom="paragraph">
                  <wp:posOffset>-3810</wp:posOffset>
                </wp:positionV>
                <wp:extent cx="6703695" cy="581660"/>
                <wp:effectExtent l="0" t="0" r="0" b="8890"/>
                <wp:wrapNone/>
                <wp:docPr id="1576354016"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3695" cy="581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EDBEF8" w14:textId="3BD1E3FE" w:rsidR="00180D85" w:rsidRPr="007F1F56" w:rsidRDefault="006060F6" w:rsidP="007F1F56">
                            <w:pPr>
                              <w:spacing w:line="600" w:lineRule="exact"/>
                              <w:jc w:val="center"/>
                              <w:rPr>
                                <w:rFonts w:eastAsia="標楷體"/>
                                <w:b/>
                                <w:bCs/>
                                <w:sz w:val="40"/>
                                <w:szCs w:val="40"/>
                              </w:rPr>
                            </w:pPr>
                            <w:r w:rsidRPr="007F1F56">
                              <w:rPr>
                                <w:rFonts w:eastAsia="標楷體"/>
                                <w:b/>
                                <w:bCs/>
                                <w:spacing w:val="-4"/>
                                <w:sz w:val="40"/>
                                <w:szCs w:val="40"/>
                              </w:rPr>
                              <w:t>11</w:t>
                            </w:r>
                            <w:r w:rsidR="009E2677" w:rsidRPr="007F1F56">
                              <w:rPr>
                                <w:rFonts w:eastAsia="標楷體"/>
                                <w:b/>
                                <w:bCs/>
                                <w:spacing w:val="-4"/>
                                <w:sz w:val="40"/>
                                <w:szCs w:val="40"/>
                              </w:rPr>
                              <w:t>3</w:t>
                            </w:r>
                            <w:r w:rsidRPr="007F1F56">
                              <w:rPr>
                                <w:rFonts w:eastAsia="標楷體"/>
                                <w:b/>
                                <w:bCs/>
                                <w:spacing w:val="-4"/>
                                <w:sz w:val="40"/>
                                <w:szCs w:val="40"/>
                              </w:rPr>
                              <w:t>年度</w:t>
                            </w:r>
                            <w:r w:rsidR="000E0D1D">
                              <w:rPr>
                                <w:rFonts w:eastAsia="標楷體" w:hint="eastAsia"/>
                                <w:b/>
                                <w:bCs/>
                                <w:spacing w:val="-4"/>
                                <w:sz w:val="40"/>
                                <w:szCs w:val="40"/>
                              </w:rPr>
                              <w:t>內埔</w:t>
                            </w:r>
                            <w:r w:rsidR="00824CB2" w:rsidRPr="007F1F56">
                              <w:rPr>
                                <w:rFonts w:eastAsia="標楷體"/>
                                <w:b/>
                                <w:bCs/>
                                <w:spacing w:val="-4"/>
                                <w:sz w:val="40"/>
                                <w:szCs w:val="40"/>
                              </w:rPr>
                              <w:t>圳等圳路周邊</w:t>
                            </w:r>
                            <w:r w:rsidR="00180D85" w:rsidRPr="007F1F56">
                              <w:rPr>
                                <w:rFonts w:eastAsia="標楷體"/>
                                <w:b/>
                                <w:bCs/>
                                <w:spacing w:val="-4"/>
                                <w:sz w:val="40"/>
                                <w:szCs w:val="40"/>
                              </w:rPr>
                              <w:t>綠美化維護</w:t>
                            </w:r>
                            <w:r w:rsidRPr="007F1F56">
                              <w:rPr>
                                <w:rFonts w:eastAsia="標楷體"/>
                                <w:b/>
                                <w:bCs/>
                                <w:spacing w:val="-4"/>
                                <w:sz w:val="40"/>
                                <w:szCs w:val="40"/>
                              </w:rPr>
                              <w:t>工作開口契約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B8134E" id="_x0000_t202" coordsize="21600,21600" o:spt="202" path="m,l,21600r21600,l21600,xe">
                <v:stroke joinstyle="miter"/>
                <v:path gradientshapeok="t" o:connecttype="rect"/>
              </v:shapetype>
              <v:shape id="Text Box 290" o:spid="_x0000_s1026" type="#_x0000_t202" style="position:absolute;left:0;text-align:left;margin-left:0;margin-top:-.3pt;width:527.85pt;height:45.8pt;z-index:2517396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" filled="f" stroked="f">
                <v:textbox>
                  <w:txbxContent>
                    <w:p w14:paraId="7DEDBEF8" w14:textId="3BD1E3FE" w:rsidR="00180D85" w:rsidRPr="007F1F56" w:rsidRDefault="006060F6" w:rsidP="007F1F56">
                      <w:pPr>
                        <w:spacing w:line="600" w:lineRule="exact"/>
                        <w:jc w:val="center"/>
                        <w:rPr>
                          <w:rFonts w:eastAsia="標楷體"/>
                          <w:b/>
                          <w:bCs/>
                          <w:sz w:val="40"/>
                          <w:szCs w:val="40"/>
                        </w:rPr>
                      </w:pPr>
                      <w:r w:rsidRPr="007F1F56">
                        <w:rPr>
                          <w:rFonts w:eastAsia="標楷體"/>
                          <w:b/>
                          <w:bCs/>
                          <w:spacing w:val="-4"/>
                          <w:sz w:val="40"/>
                          <w:szCs w:val="40"/>
                        </w:rPr>
                        <w:t>11</w:t>
                      </w:r>
                      <w:r w:rsidR="009E2677" w:rsidRPr="007F1F56">
                        <w:rPr>
                          <w:rFonts w:eastAsia="標楷體"/>
                          <w:b/>
                          <w:bCs/>
                          <w:spacing w:val="-4"/>
                          <w:sz w:val="40"/>
                          <w:szCs w:val="40"/>
                        </w:rPr>
                        <w:t>3</w:t>
                      </w:r>
                      <w:r w:rsidRPr="007F1F56">
                        <w:rPr>
                          <w:rFonts w:eastAsia="標楷體"/>
                          <w:b/>
                          <w:bCs/>
                          <w:spacing w:val="-4"/>
                          <w:sz w:val="40"/>
                          <w:szCs w:val="40"/>
                        </w:rPr>
                        <w:t>年度</w:t>
                      </w:r>
                      <w:r w:rsidR="000E0D1D">
                        <w:rPr>
                          <w:rFonts w:eastAsia="標楷體" w:hint="eastAsia"/>
                          <w:b/>
                          <w:bCs/>
                          <w:spacing w:val="-4"/>
                          <w:sz w:val="40"/>
                          <w:szCs w:val="40"/>
                        </w:rPr>
                        <w:t>內埔</w:t>
                      </w:r>
                      <w:r w:rsidR="00824CB2" w:rsidRPr="007F1F56">
                        <w:rPr>
                          <w:rFonts w:eastAsia="標楷體"/>
                          <w:b/>
                          <w:bCs/>
                          <w:spacing w:val="-4"/>
                          <w:sz w:val="40"/>
                          <w:szCs w:val="40"/>
                        </w:rPr>
                        <w:t>圳等圳路周邊</w:t>
                      </w:r>
                      <w:r w:rsidR="00180D85" w:rsidRPr="007F1F56">
                        <w:rPr>
                          <w:rFonts w:eastAsia="標楷體"/>
                          <w:b/>
                          <w:bCs/>
                          <w:spacing w:val="-4"/>
                          <w:sz w:val="40"/>
                          <w:szCs w:val="40"/>
                        </w:rPr>
                        <w:t>綠美化維護</w:t>
                      </w:r>
                      <w:r w:rsidRPr="007F1F56">
                        <w:rPr>
                          <w:rFonts w:eastAsia="標楷體"/>
                          <w:b/>
                          <w:bCs/>
                          <w:spacing w:val="-4"/>
                          <w:sz w:val="40"/>
                          <w:szCs w:val="40"/>
                        </w:rPr>
                        <w:t>工作開口契約</w:t>
                      </w:r>
                    </w:p>
                  </w:txbxContent>
                </v:textbox>
                <w10:wrap anchorx="margin"/>
              </v:shape>
            </w:pict>
          </mc:Fallback>
        </mc:AlternateContent>
      </w:r>
      <w:r>
        <w:rPr>
          <w:rFonts w:eastAsia="標楷體"/>
          <w:b/>
          <w:bCs/>
          <w:noProof/>
          <w:sz w:val="40"/>
        </w:rPr>
        <mc:AlternateContent>
          <mc:Choice Requires="wps">
            <w:drawing>
              <wp:anchor distT="0" distB="0" distL="114300" distR="114300" simplePos="0" relativeHeight="251738624" behindDoc="0" locked="0" layoutInCell="1" allowOverlap="1" wp14:anchorId="35C96FE7" wp14:editId="05BB6FE1">
                <wp:simplePos x="0" y="0"/>
                <wp:positionH relativeFrom="column">
                  <wp:posOffset>5322570</wp:posOffset>
                </wp:positionH>
                <wp:positionV relativeFrom="paragraph">
                  <wp:posOffset>-713740</wp:posOffset>
                </wp:positionV>
                <wp:extent cx="1459230" cy="320040"/>
                <wp:effectExtent l="3175" t="1905" r="4445" b="1905"/>
                <wp:wrapNone/>
                <wp:docPr id="448467181" name="Text Box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923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52305B" w14:textId="77777777" w:rsidR="00180D85" w:rsidRDefault="00180D85">
                            <w:pPr>
                              <w:rPr>
                                <w:color w:val="FF0000"/>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C96FE7" id="Text Box 289" o:spid="_x0000_s1027" type="#_x0000_t202" style="position:absolute;left:0;text-align:left;margin-left:419.1pt;margin-top:-56.2pt;width:114.9pt;height:25.2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" filled="f" stroked="f">
                <v:textbox>
                  <w:txbxContent>
                    <w:p w14:paraId="1752305B" w14:textId="77777777" w:rsidR="00180D85" w:rsidRDefault="00180D85">
                      <w:pPr>
                        <w:rPr>
                          <w:color w:val="FF0000"/>
                          <w:sz w:val="20"/>
                        </w:rPr>
                      </w:pPr>
                    </w:p>
                  </w:txbxContent>
                </v:textbox>
              </v:shape>
            </w:pict>
          </mc:Fallback>
        </mc:AlternateContent>
      </w:r>
      <w:r w:rsidR="007B3B74">
        <w:rPr>
          <w:rFonts w:ascii="標楷體" w:eastAsia="標楷體" w:hint="eastAsia"/>
          <w:b/>
          <w:bCs/>
          <w:sz w:val="40"/>
        </w:rPr>
        <w:t xml:space="preserve"> </w:t>
      </w:r>
      <w:r w:rsidR="007B3B74">
        <w:rPr>
          <w:rFonts w:ascii="標楷體" w:eastAsia="標楷體" w:hint="eastAsia"/>
          <w:b/>
          <w:bCs/>
          <w:sz w:val="48"/>
        </w:rPr>
        <w:t>工</w:t>
      </w:r>
      <w:r w:rsidR="006060F6">
        <w:rPr>
          <w:rFonts w:ascii="標楷體" w:eastAsia="標楷體" w:hint="eastAsia"/>
          <w:b/>
          <w:bCs/>
          <w:sz w:val="48"/>
        </w:rPr>
        <w:t>作</w:t>
      </w:r>
      <w:r w:rsidR="007B3B74">
        <w:rPr>
          <w:rFonts w:ascii="標楷體" w:eastAsia="標楷體" w:hint="eastAsia"/>
          <w:b/>
          <w:bCs/>
          <w:sz w:val="48"/>
        </w:rPr>
        <w:t>補充說明書</w:t>
      </w:r>
    </w:p>
    <w:p w14:paraId="15E069DE" w14:textId="26E941A0" w:rsidR="007B3B74" w:rsidRPr="00A85CB6" w:rsidRDefault="007B3B74" w:rsidP="00774D3D">
      <w:pPr>
        <w:spacing w:beforeLines="200" w:before="480" w:afterLines="200" w:after="480" w:line="480" w:lineRule="exact"/>
        <w:jc w:val="both"/>
        <w:rPr>
          <w:rFonts w:ascii="標楷體" w:eastAsia="標楷體"/>
          <w:sz w:val="28"/>
          <w:szCs w:val="28"/>
        </w:rPr>
      </w:pPr>
      <w:r w:rsidRPr="00A85CB6">
        <w:rPr>
          <w:rFonts w:ascii="標楷體" w:eastAsia="標楷體" w:hint="eastAsia"/>
          <w:b/>
          <w:bCs/>
          <w:sz w:val="28"/>
          <w:szCs w:val="28"/>
        </w:rPr>
        <w:t>本補充說明書為契約書正式附件之一與契約書同等效力</w:t>
      </w:r>
    </w:p>
    <w:p w14:paraId="5D4A2D4F" w14:textId="5622487E" w:rsidR="007B3B74" w:rsidRPr="00A85CB6" w:rsidRDefault="007B3B74" w:rsidP="00774D3D">
      <w:pPr>
        <w:pStyle w:val="af"/>
        <w:numPr>
          <w:ilvl w:val="0"/>
          <w:numId w:val="11"/>
        </w:numPr>
        <w:spacing w:beforeLines="200" w:before="480" w:afterLines="100" w:after="240" w:line="480" w:lineRule="atLeast"/>
        <w:ind w:leftChars="0" w:left="0" w:firstLine="0"/>
        <w:jc w:val="both"/>
        <w:rPr>
          <w:rFonts w:ascii="標楷體" w:eastAsia="標楷體"/>
          <w:b/>
          <w:bCs/>
          <w:sz w:val="28"/>
          <w:szCs w:val="28"/>
        </w:rPr>
      </w:pPr>
      <w:r w:rsidRPr="00A85CB6">
        <w:rPr>
          <w:rFonts w:ascii="標楷體" w:eastAsia="標楷體" w:hint="eastAsia"/>
          <w:b/>
          <w:bCs/>
          <w:sz w:val="28"/>
          <w:szCs w:val="28"/>
        </w:rPr>
        <w:t>一般規定</w:t>
      </w:r>
      <w:r w:rsidR="00A85CB6">
        <w:rPr>
          <w:rFonts w:ascii="標楷體" w:eastAsia="標楷體" w:hAnsi="標楷體" w:hint="eastAsia"/>
          <w:b/>
          <w:bCs/>
          <w:sz w:val="28"/>
          <w:szCs w:val="28"/>
        </w:rPr>
        <w:t>：</w:t>
      </w:r>
    </w:p>
    <w:p w14:paraId="4BADABD1" w14:textId="1BB59336" w:rsidR="00C84DB1" w:rsidRPr="00C84DB1" w:rsidRDefault="003A3B95"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rPr>
      </w:pPr>
      <w:r w:rsidRPr="00C84DB1">
        <w:rPr>
          <w:rFonts w:ascii="標楷體" w:eastAsia="標楷體" w:hint="eastAsia"/>
          <w:sz w:val="28"/>
          <w:szCs w:val="28"/>
        </w:rPr>
        <w:t>本維護工作契約期限：自財團法人臺中環境綠化基金會（以下簡稱機關）與承包廠商（以下簡稱廠商）於</w:t>
      </w:r>
      <w:r w:rsidRPr="00C84DB1">
        <w:rPr>
          <w:rFonts w:ascii="標楷體" w:eastAsia="標楷體" w:hint="eastAsia"/>
          <w:b/>
          <w:bCs/>
          <w:sz w:val="28"/>
          <w:szCs w:val="28"/>
        </w:rPr>
        <w:t>訂約</w:t>
      </w:r>
      <w:r w:rsidRPr="00C84DB1">
        <w:rPr>
          <w:rFonts w:ascii="標楷體" w:eastAsia="標楷體" w:hint="eastAsia"/>
          <w:sz w:val="28"/>
          <w:szCs w:val="28"/>
        </w:rPr>
        <w:t>日起至</w:t>
      </w:r>
      <w:r w:rsidRPr="00C84DB1">
        <w:rPr>
          <w:rFonts w:eastAsia="標楷體"/>
          <w:b/>
          <w:bCs/>
          <w:sz w:val="28"/>
          <w:szCs w:val="28"/>
        </w:rPr>
        <w:t>1</w:t>
      </w:r>
      <w:r w:rsidRPr="00C84DB1">
        <w:rPr>
          <w:rFonts w:eastAsia="標楷體" w:hint="eastAsia"/>
          <w:b/>
          <w:bCs/>
          <w:sz w:val="28"/>
          <w:szCs w:val="28"/>
        </w:rPr>
        <w:t>13</w:t>
      </w:r>
      <w:r w:rsidRPr="00C84DB1">
        <w:rPr>
          <w:rFonts w:eastAsia="標楷體"/>
          <w:sz w:val="28"/>
          <w:szCs w:val="28"/>
        </w:rPr>
        <w:t>年</w:t>
      </w:r>
      <w:r w:rsidRPr="00C84DB1">
        <w:rPr>
          <w:rFonts w:eastAsia="標楷體"/>
          <w:b/>
          <w:bCs/>
          <w:sz w:val="28"/>
          <w:szCs w:val="28"/>
        </w:rPr>
        <w:t>1</w:t>
      </w:r>
      <w:r w:rsidRPr="00C84DB1">
        <w:rPr>
          <w:rFonts w:eastAsia="標楷體" w:hint="eastAsia"/>
          <w:b/>
          <w:bCs/>
          <w:sz w:val="28"/>
          <w:szCs w:val="28"/>
        </w:rPr>
        <w:t>2</w:t>
      </w:r>
      <w:r w:rsidRPr="00C84DB1">
        <w:rPr>
          <w:rFonts w:eastAsia="標楷體"/>
          <w:sz w:val="28"/>
          <w:szCs w:val="28"/>
        </w:rPr>
        <w:t>月</w:t>
      </w:r>
      <w:r w:rsidR="004E199E">
        <w:rPr>
          <w:rFonts w:eastAsia="標楷體" w:hint="eastAsia"/>
          <w:b/>
          <w:bCs/>
          <w:sz w:val="28"/>
          <w:szCs w:val="28"/>
        </w:rPr>
        <w:t>5</w:t>
      </w:r>
      <w:r w:rsidRPr="00C84DB1">
        <w:rPr>
          <w:rFonts w:eastAsia="標楷體"/>
          <w:sz w:val="28"/>
          <w:szCs w:val="28"/>
        </w:rPr>
        <w:t>日止。</w:t>
      </w:r>
    </w:p>
    <w:p w14:paraId="251A2A80" w14:textId="0F084EDA" w:rsidR="00C84DB1" w:rsidRPr="00C84DB1" w:rsidRDefault="00C84DB1"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C84DB1">
        <w:rPr>
          <w:rFonts w:ascii="標楷體" w:eastAsia="標楷體" w:hint="eastAsia"/>
          <w:sz w:val="28"/>
          <w:szCs w:val="28"/>
        </w:rPr>
        <w:t>本維護工作施工區域範圍：</w:t>
      </w:r>
      <w:r w:rsidRPr="00C84DB1">
        <w:rPr>
          <w:rFonts w:ascii="標楷體" w:eastAsia="標楷體" w:hAnsi="標楷體" w:hint="eastAsia"/>
          <w:sz w:val="28"/>
          <w:szCs w:val="28"/>
        </w:rPr>
        <w:t>範圍涵括</w:t>
      </w:r>
      <w:r w:rsidR="000E0D1D">
        <w:rPr>
          <w:rFonts w:ascii="標楷體" w:eastAsia="標楷體" w:hAnsi="標楷體" w:hint="eastAsia"/>
          <w:sz w:val="28"/>
          <w:szCs w:val="28"/>
        </w:rPr>
        <w:t>苗栗縣苑裡鎮、</w:t>
      </w:r>
      <w:r w:rsidRPr="00C84DB1">
        <w:rPr>
          <w:rFonts w:ascii="標楷體" w:eastAsia="標楷體" w:hAnsi="標楷體" w:hint="eastAsia"/>
          <w:sz w:val="28"/>
          <w:szCs w:val="28"/>
        </w:rPr>
        <w:t>臺中市外埔、</w:t>
      </w:r>
      <w:r w:rsidR="000E0D1D">
        <w:rPr>
          <w:rFonts w:ascii="標楷體" w:eastAsia="標楷體" w:hAnsi="標楷體" w:hint="eastAsia"/>
          <w:sz w:val="28"/>
          <w:szCs w:val="28"/>
        </w:rPr>
        <w:t>后里</w:t>
      </w:r>
      <w:r w:rsidRPr="00C84DB1">
        <w:rPr>
          <w:rFonts w:ascii="標楷體" w:eastAsia="標楷體" w:hAnsi="標楷體" w:hint="eastAsia"/>
          <w:sz w:val="28"/>
          <w:szCs w:val="28"/>
        </w:rPr>
        <w:t>、</w:t>
      </w:r>
      <w:r w:rsidR="000E0D1D">
        <w:rPr>
          <w:rFonts w:ascii="標楷體" w:eastAsia="標楷體" w:hAnsi="標楷體" w:hint="eastAsia"/>
          <w:sz w:val="28"/>
          <w:szCs w:val="28"/>
        </w:rPr>
        <w:t>神</w:t>
      </w:r>
      <w:r w:rsidRPr="00C84DB1">
        <w:rPr>
          <w:rFonts w:ascii="標楷體" w:eastAsia="標楷體" w:hAnsi="標楷體" w:hint="eastAsia"/>
          <w:sz w:val="28"/>
          <w:szCs w:val="28"/>
        </w:rPr>
        <w:t>岡區</w:t>
      </w:r>
      <w:r w:rsidRPr="00C84DB1">
        <w:rPr>
          <w:rFonts w:eastAsia="標楷體" w:hint="eastAsia"/>
          <w:spacing w:val="6"/>
          <w:sz w:val="28"/>
          <w:szCs w:val="28"/>
        </w:rPr>
        <w:t>。</w:t>
      </w:r>
    </w:p>
    <w:p w14:paraId="159132A5" w14:textId="32E9FAB4" w:rsidR="00C84DB1" w:rsidRDefault="00C84DB1"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C84DB1">
        <w:rPr>
          <w:rFonts w:ascii="標楷體" w:eastAsia="標楷體" w:hint="eastAsia"/>
          <w:sz w:val="28"/>
          <w:szCs w:val="28"/>
        </w:rPr>
        <w:t>施工期間廠商應派富有經驗之工地負責人常駐工地，</w:t>
      </w:r>
      <w:r w:rsidR="004E199E">
        <w:rPr>
          <w:rFonts w:ascii="標楷體" w:eastAsia="標楷體" w:hint="eastAsia"/>
          <w:sz w:val="28"/>
          <w:szCs w:val="28"/>
        </w:rPr>
        <w:t>並</w:t>
      </w:r>
      <w:r w:rsidRPr="00C84DB1">
        <w:rPr>
          <w:rFonts w:ascii="標楷體" w:eastAsia="標楷體" w:hint="eastAsia"/>
          <w:sz w:val="28"/>
          <w:szCs w:val="28"/>
        </w:rPr>
        <w:t>與本會監造人員</w:t>
      </w:r>
      <w:r w:rsidR="004E199E">
        <w:rPr>
          <w:rFonts w:ascii="標楷體" w:eastAsia="標楷體" w:hint="eastAsia"/>
          <w:sz w:val="28"/>
          <w:szCs w:val="28"/>
        </w:rPr>
        <w:t>保持</w:t>
      </w:r>
      <w:r w:rsidRPr="00C84DB1">
        <w:rPr>
          <w:rFonts w:ascii="標楷體" w:eastAsia="標楷體" w:hint="eastAsia"/>
          <w:sz w:val="28"/>
          <w:szCs w:val="28"/>
        </w:rPr>
        <w:t>聯繫。</w:t>
      </w:r>
    </w:p>
    <w:p w14:paraId="046ECDC6" w14:textId="7356A16B" w:rsidR="00C84DB1" w:rsidRPr="00F50E82" w:rsidRDefault="00C84DB1"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C84DB1">
        <w:rPr>
          <w:rFonts w:eastAsia="標楷體" w:hint="eastAsia"/>
          <w:kern w:val="2"/>
          <w:sz w:val="28"/>
          <w:szCs w:val="28"/>
        </w:rPr>
        <w:t>本</w:t>
      </w:r>
      <w:r w:rsidRPr="00C84DB1">
        <w:rPr>
          <w:rFonts w:ascii="標楷體" w:eastAsia="標楷體" w:hint="eastAsia"/>
          <w:sz w:val="28"/>
          <w:szCs w:val="28"/>
        </w:rPr>
        <w:t>維護</w:t>
      </w:r>
      <w:r w:rsidRPr="00C84DB1">
        <w:rPr>
          <w:rFonts w:eastAsia="標楷體" w:hint="eastAsia"/>
          <w:kern w:val="2"/>
          <w:sz w:val="28"/>
          <w:szCs w:val="28"/>
        </w:rPr>
        <w:t>工作係採</w:t>
      </w:r>
      <w:r w:rsidRPr="00C84DB1">
        <w:rPr>
          <w:rFonts w:eastAsia="標楷體"/>
          <w:kern w:val="2"/>
          <w:sz w:val="28"/>
          <w:szCs w:val="28"/>
        </w:rPr>
        <w:t>單價決標</w:t>
      </w:r>
      <w:r w:rsidRPr="00C84DB1">
        <w:rPr>
          <w:rFonts w:eastAsia="標楷體"/>
          <w:kern w:val="2"/>
          <w:sz w:val="28"/>
          <w:szCs w:val="28"/>
        </w:rPr>
        <w:t>(</w:t>
      </w:r>
      <w:r w:rsidRPr="00C84DB1">
        <w:rPr>
          <w:rFonts w:eastAsia="標楷體"/>
          <w:kern w:val="2"/>
          <w:sz w:val="28"/>
          <w:szCs w:val="28"/>
        </w:rPr>
        <w:t>以單價乘以預估數量之和決定得標廠商</w:t>
      </w:r>
      <w:r w:rsidRPr="00C84DB1">
        <w:rPr>
          <w:rFonts w:eastAsia="標楷體"/>
          <w:kern w:val="2"/>
          <w:sz w:val="28"/>
          <w:szCs w:val="28"/>
        </w:rPr>
        <w:t>)</w:t>
      </w:r>
      <w:r w:rsidRPr="00C84DB1">
        <w:rPr>
          <w:rFonts w:eastAsia="標楷體" w:hint="eastAsia"/>
          <w:kern w:val="2"/>
          <w:sz w:val="28"/>
          <w:szCs w:val="28"/>
        </w:rPr>
        <w:t>，而以決標總價與核定預算總價之比例訂</w:t>
      </w:r>
      <w:r w:rsidR="00F50E82">
        <w:rPr>
          <w:rFonts w:eastAsia="標楷體" w:hint="eastAsia"/>
          <w:kern w:val="2"/>
          <w:sz w:val="28"/>
          <w:szCs w:val="28"/>
        </w:rPr>
        <w:t>定</w:t>
      </w:r>
      <w:r w:rsidRPr="00C84DB1">
        <w:rPr>
          <w:rFonts w:eastAsia="標楷體" w:hint="eastAsia"/>
          <w:kern w:val="2"/>
          <w:sz w:val="28"/>
          <w:szCs w:val="28"/>
        </w:rPr>
        <w:t>契約單價，且以各預估數量均定為</w:t>
      </w:r>
      <w:r w:rsidRPr="00C84DB1">
        <w:rPr>
          <w:rFonts w:eastAsia="標楷體" w:hint="eastAsia"/>
          <w:kern w:val="2"/>
          <w:sz w:val="28"/>
          <w:szCs w:val="28"/>
        </w:rPr>
        <w:t>1</w:t>
      </w:r>
      <w:r w:rsidRPr="00C84DB1">
        <w:rPr>
          <w:rFonts w:eastAsia="標楷體"/>
          <w:kern w:val="2"/>
          <w:sz w:val="28"/>
          <w:szCs w:val="28"/>
        </w:rPr>
        <w:t>之單價</w:t>
      </w:r>
      <w:r w:rsidRPr="00C84DB1">
        <w:rPr>
          <w:rFonts w:eastAsia="標楷體" w:hint="eastAsia"/>
          <w:kern w:val="2"/>
          <w:sz w:val="28"/>
          <w:szCs w:val="28"/>
        </w:rPr>
        <w:t>，並以機關核定預算金額作為本</w:t>
      </w:r>
      <w:r w:rsidRPr="00C84DB1">
        <w:rPr>
          <w:rFonts w:ascii="標楷體" w:eastAsia="標楷體" w:hint="eastAsia"/>
          <w:sz w:val="28"/>
          <w:szCs w:val="28"/>
        </w:rPr>
        <w:t>維護</w:t>
      </w:r>
      <w:r w:rsidRPr="00C84DB1">
        <w:rPr>
          <w:rFonts w:eastAsia="標楷體" w:hint="eastAsia"/>
          <w:kern w:val="2"/>
          <w:sz w:val="28"/>
          <w:szCs w:val="28"/>
        </w:rPr>
        <w:t>工作契約承攬之上限金額</w:t>
      </w:r>
      <w:r w:rsidRPr="00C84DB1">
        <w:rPr>
          <w:rFonts w:ascii="標楷體" w:eastAsia="標楷體" w:hAnsi="標楷體" w:hint="eastAsia"/>
          <w:kern w:val="2"/>
          <w:sz w:val="28"/>
          <w:szCs w:val="28"/>
        </w:rPr>
        <w:t>。</w:t>
      </w:r>
    </w:p>
    <w:p w14:paraId="63F6598D" w14:textId="5A50A11E" w:rsidR="00F50E82" w:rsidRDefault="00F50E82"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F50E82">
        <w:rPr>
          <w:rFonts w:ascii="標楷體" w:eastAsia="標楷體" w:hint="eastAsia"/>
          <w:sz w:val="28"/>
          <w:szCs w:val="28"/>
        </w:rPr>
        <w:t>各次給價係以實做數量乘以契約單價，再加上應給付之一全部份(依比例計算)合併計算。</w:t>
      </w:r>
    </w:p>
    <w:p w14:paraId="234E41FA" w14:textId="1491023F" w:rsidR="00F50E82" w:rsidRPr="00A85CB6" w:rsidRDefault="00F50E82"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A85CB6">
        <w:rPr>
          <w:rFonts w:ascii="標楷體" w:eastAsia="標楷體" w:hint="eastAsia"/>
          <w:sz w:val="28"/>
          <w:szCs w:val="28"/>
        </w:rPr>
        <w:t>得標廠商應向機關繳納本維護工作預算金額百分之十(取至仟位)作為履約保證金，以保證廠商依契約規定施工。</w:t>
      </w:r>
    </w:p>
    <w:p w14:paraId="791C93E7" w14:textId="609B6C33" w:rsidR="00F50E82" w:rsidRDefault="00F50E82"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F50E82">
        <w:rPr>
          <w:rFonts w:ascii="標楷體" w:eastAsia="標楷體" w:hint="eastAsia"/>
          <w:sz w:val="28"/>
          <w:szCs w:val="28"/>
        </w:rPr>
        <w:t>得標廠商應於決標後五日內辦理訂約手續，在未辦妥契約以前，若機關要求施工時，廠商應即依機關規定於通知期限內施工，不得藉故拖延，如有因拖延導致逾期之情形時，應依契約規定予以罰款。</w:t>
      </w:r>
    </w:p>
    <w:p w14:paraId="1CFA676E" w14:textId="061AF3A0" w:rsidR="007C60A1" w:rsidRDefault="007C60A1"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7C60A1">
        <w:rPr>
          <w:rFonts w:ascii="標楷體" w:eastAsia="標楷體" w:hint="eastAsia"/>
          <w:sz w:val="28"/>
          <w:szCs w:val="28"/>
        </w:rPr>
        <w:lastRenderedPageBreak/>
        <w:t>辦理方式：</w:t>
      </w:r>
    </w:p>
    <w:p w14:paraId="1D988D15" w14:textId="46890778" w:rsidR="007C60A1" w:rsidRDefault="007C60A1" w:rsidP="0025327C">
      <w:pPr>
        <w:pStyle w:val="af"/>
        <w:numPr>
          <w:ilvl w:val="0"/>
          <w:numId w:val="14"/>
        </w:numPr>
        <w:spacing w:beforeLines="50" w:before="120" w:afterLines="50" w:after="120" w:line="480" w:lineRule="exact"/>
        <w:ind w:leftChars="250" w:left="1440" w:hangingChars="300" w:hanging="840"/>
        <w:jc w:val="both"/>
        <w:rPr>
          <w:rFonts w:ascii="標楷體" w:eastAsia="標楷體"/>
          <w:sz w:val="28"/>
          <w:szCs w:val="28"/>
        </w:rPr>
      </w:pPr>
      <w:r w:rsidRPr="007C60A1">
        <w:rPr>
          <w:rFonts w:ascii="標楷體" w:eastAsia="標楷體" w:hint="eastAsia"/>
          <w:sz w:val="28"/>
          <w:szCs w:val="28"/>
        </w:rPr>
        <w:t>各次辦理維護工作時由機關編製預算書為原則，以利審查。</w:t>
      </w:r>
    </w:p>
    <w:p w14:paraId="01270EFD" w14:textId="7D2ED4D3" w:rsidR="007C60A1" w:rsidRPr="007C60A1" w:rsidRDefault="007C60A1" w:rsidP="0025327C">
      <w:pPr>
        <w:pStyle w:val="af"/>
        <w:numPr>
          <w:ilvl w:val="0"/>
          <w:numId w:val="14"/>
        </w:numPr>
        <w:spacing w:beforeLines="50" w:before="120" w:afterLines="50" w:after="120" w:line="480" w:lineRule="exact"/>
        <w:ind w:leftChars="250" w:left="1440" w:hangingChars="300" w:hanging="840"/>
        <w:jc w:val="both"/>
        <w:rPr>
          <w:rFonts w:ascii="標楷體" w:eastAsia="標楷體"/>
          <w:sz w:val="28"/>
          <w:szCs w:val="28"/>
        </w:rPr>
      </w:pPr>
      <w:r w:rsidRPr="007C60A1">
        <w:rPr>
          <w:rFonts w:ascii="標楷體" w:eastAsia="標楷體" w:hint="eastAsia"/>
          <w:sz w:val="28"/>
          <w:szCs w:val="28"/>
        </w:rPr>
        <w:t>施工期間如現場情況需要，機關得要求改變施工方法(機械施工或人工施工)，廠商應依指示辦理，不得拒絕。</w:t>
      </w:r>
    </w:p>
    <w:p w14:paraId="3ADE13EB" w14:textId="7A8E49E8" w:rsidR="007C60A1" w:rsidRDefault="007C60A1"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7C60A1">
        <w:rPr>
          <w:rFonts w:ascii="標楷體" w:eastAsia="標楷體" w:hint="eastAsia"/>
          <w:sz w:val="28"/>
          <w:szCs w:val="28"/>
        </w:rPr>
        <w:t>施工機械及棄土搬運工具等均已包括在各該項</w:t>
      </w:r>
      <w:r w:rsidRPr="00A85CB6">
        <w:rPr>
          <w:rFonts w:ascii="標楷體" w:eastAsia="標楷體" w:hint="eastAsia"/>
          <w:sz w:val="28"/>
          <w:szCs w:val="28"/>
        </w:rPr>
        <w:t>工項</w:t>
      </w:r>
      <w:r w:rsidRPr="007C60A1">
        <w:rPr>
          <w:rFonts w:ascii="標楷體" w:eastAsia="標楷體" w:hint="eastAsia"/>
          <w:sz w:val="28"/>
          <w:szCs w:val="28"/>
        </w:rPr>
        <w:t>單價範圍內，不另編列預算。</w:t>
      </w:r>
    </w:p>
    <w:p w14:paraId="1FD5B3D0" w14:textId="57E46C6D" w:rsidR="007C60A1" w:rsidRDefault="007826DD" w:rsidP="007826DD">
      <w:pPr>
        <w:pStyle w:val="af"/>
        <w:numPr>
          <w:ilvl w:val="0"/>
          <w:numId w:val="13"/>
        </w:numPr>
        <w:spacing w:beforeLines="50" w:before="120" w:afterLines="50" w:after="120" w:line="480" w:lineRule="exact"/>
        <w:ind w:leftChars="130" w:left="1152" w:hangingChars="300" w:hanging="840"/>
        <w:jc w:val="both"/>
        <w:rPr>
          <w:rFonts w:ascii="標楷體" w:eastAsia="標楷體"/>
          <w:sz w:val="28"/>
          <w:szCs w:val="28"/>
        </w:rPr>
      </w:pPr>
      <w:r w:rsidRPr="007826DD">
        <w:rPr>
          <w:rFonts w:ascii="標楷體" w:eastAsia="標楷體" w:hint="eastAsia"/>
          <w:sz w:val="28"/>
          <w:szCs w:val="28"/>
        </w:rPr>
        <w:t>有關施工機具、器材等應由廠商自行看管，如有任何機械、材料遺失或遭受意外損失，機關一概不予任何補償。</w:t>
      </w:r>
    </w:p>
    <w:p w14:paraId="3E4F2942" w14:textId="1EBE574A" w:rsidR="007826DD" w:rsidRDefault="007826DD"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ascii="標楷體" w:eastAsia="標楷體"/>
          <w:sz w:val="28"/>
          <w:szCs w:val="28"/>
        </w:rPr>
      </w:pPr>
      <w:r w:rsidRPr="007826DD">
        <w:rPr>
          <w:rFonts w:ascii="標楷體" w:eastAsia="標楷體" w:hint="eastAsia"/>
          <w:sz w:val="28"/>
          <w:szCs w:val="28"/>
        </w:rPr>
        <w:t>施工時應依據工作進行步驟按照設計圖說、本</w:t>
      </w:r>
      <w:r w:rsidR="00FB1E2A" w:rsidRPr="00FB1E2A">
        <w:rPr>
          <w:rFonts w:ascii="標楷體" w:eastAsia="標楷體" w:hint="eastAsia"/>
          <w:sz w:val="28"/>
          <w:szCs w:val="28"/>
        </w:rPr>
        <w:t>工作</w:t>
      </w:r>
      <w:r w:rsidRPr="007826DD">
        <w:rPr>
          <w:rFonts w:ascii="標楷體" w:eastAsia="標楷體" w:hint="eastAsia"/>
          <w:sz w:val="28"/>
          <w:szCs w:val="28"/>
        </w:rPr>
        <w:t>補充說明書及監造人員之指示施工。</w:t>
      </w:r>
    </w:p>
    <w:p w14:paraId="6A23A77E" w14:textId="3FAE1929" w:rsidR="00372EE8" w:rsidRDefault="00372EE8"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ascii="標楷體" w:eastAsia="標楷體"/>
          <w:sz w:val="28"/>
          <w:szCs w:val="28"/>
        </w:rPr>
      </w:pPr>
      <w:r w:rsidRPr="00372EE8">
        <w:rPr>
          <w:rFonts w:ascii="標楷體" w:eastAsia="標楷體" w:hint="eastAsia"/>
          <w:sz w:val="28"/>
          <w:szCs w:val="28"/>
        </w:rPr>
        <w:t>若當次維護工作未竣工即遭遇不可抗力之天然災害時，則於災害發生後若施工條件已有改變，得辦理中止施工，中止施工日為竣工日，機關監造人員將未施工部分逕行扣除，並辦理竣工變更修正預算；另已完成作業之部分，由監造人員辦理查驗，再派員驗收。惟需另檢附廠商施工日誌、機關監造報表及完成作業部</w:t>
      </w:r>
      <w:r w:rsidR="00A85CB6" w:rsidRPr="00A85CB6">
        <w:rPr>
          <w:rFonts w:ascii="標楷體" w:eastAsia="標楷體" w:hint="eastAsia"/>
          <w:sz w:val="28"/>
          <w:szCs w:val="28"/>
        </w:rPr>
        <w:t>分</w:t>
      </w:r>
      <w:r w:rsidRPr="00372EE8">
        <w:rPr>
          <w:rFonts w:ascii="標楷體" w:eastAsia="標楷體" w:hint="eastAsia"/>
          <w:sz w:val="28"/>
          <w:szCs w:val="28"/>
        </w:rPr>
        <w:t>之施工前、中、後照片及相關資料後始得辦理請款。</w:t>
      </w:r>
    </w:p>
    <w:p w14:paraId="01C81B02" w14:textId="41F34B17" w:rsidR="00372EE8" w:rsidRDefault="00372EE8"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372EE8">
        <w:rPr>
          <w:rFonts w:eastAsia="標楷體"/>
          <w:sz w:val="28"/>
          <w:szCs w:val="28"/>
        </w:rPr>
        <w:t>為考量維護工作完成部分</w:t>
      </w:r>
      <w:r w:rsidR="007D34C6" w:rsidRPr="00FB1E2A">
        <w:rPr>
          <w:rFonts w:eastAsia="標楷體" w:hint="eastAsia"/>
          <w:sz w:val="28"/>
          <w:szCs w:val="28"/>
        </w:rPr>
        <w:t>因</w:t>
      </w:r>
      <w:r w:rsidRPr="00372EE8">
        <w:rPr>
          <w:rFonts w:eastAsia="標楷體"/>
          <w:sz w:val="28"/>
          <w:szCs w:val="28"/>
        </w:rPr>
        <w:t>遭受持續災害</w:t>
      </w:r>
      <w:r w:rsidR="00E97ABB" w:rsidRPr="00A85CB6">
        <w:rPr>
          <w:rFonts w:eastAsia="標楷體"/>
          <w:sz w:val="28"/>
          <w:szCs w:val="28"/>
        </w:rPr>
        <w:t>等</w:t>
      </w:r>
      <w:r w:rsidRPr="00E97ABB">
        <w:rPr>
          <w:rFonts w:eastAsia="標楷體"/>
          <w:sz w:val="28"/>
          <w:szCs w:val="28"/>
        </w:rPr>
        <w:t>情事</w:t>
      </w:r>
      <w:r w:rsidRPr="00FB1E2A">
        <w:rPr>
          <w:rFonts w:eastAsia="標楷體"/>
          <w:sz w:val="28"/>
          <w:szCs w:val="28"/>
        </w:rPr>
        <w:t>有</w:t>
      </w:r>
      <w:r w:rsidRPr="00372EE8">
        <w:rPr>
          <w:rFonts w:eastAsia="標楷體"/>
          <w:sz w:val="28"/>
          <w:szCs w:val="28"/>
        </w:rPr>
        <w:t>滅失之虞者，先行辦理查驗，各處所查驗人員為機關監造人員，查驗時需附當時現場查驗照片，再依政府採購法施行細則第</w:t>
      </w:r>
      <w:r w:rsidRPr="00372EE8">
        <w:rPr>
          <w:rFonts w:eastAsia="標楷體"/>
          <w:sz w:val="28"/>
          <w:szCs w:val="28"/>
        </w:rPr>
        <w:t>90</w:t>
      </w:r>
      <w:r w:rsidRPr="00372EE8">
        <w:rPr>
          <w:rFonts w:eastAsia="標楷體"/>
          <w:sz w:val="28"/>
          <w:szCs w:val="28"/>
        </w:rPr>
        <w:t>之</w:t>
      </w:r>
      <w:r w:rsidRPr="00372EE8">
        <w:rPr>
          <w:rFonts w:eastAsia="標楷體"/>
          <w:sz w:val="28"/>
          <w:szCs w:val="28"/>
        </w:rPr>
        <w:t>1</w:t>
      </w:r>
      <w:r w:rsidRPr="00372EE8">
        <w:rPr>
          <w:rFonts w:eastAsia="標楷體"/>
          <w:sz w:val="28"/>
          <w:szCs w:val="28"/>
        </w:rPr>
        <w:t>、</w:t>
      </w:r>
      <w:r w:rsidRPr="00372EE8">
        <w:rPr>
          <w:rFonts w:eastAsia="標楷體"/>
          <w:sz w:val="28"/>
          <w:szCs w:val="28"/>
        </w:rPr>
        <w:t>93</w:t>
      </w:r>
      <w:r w:rsidRPr="00372EE8">
        <w:rPr>
          <w:rFonts w:eastAsia="標楷體"/>
          <w:sz w:val="28"/>
          <w:szCs w:val="28"/>
        </w:rPr>
        <w:t>、</w:t>
      </w:r>
      <w:r w:rsidRPr="00372EE8">
        <w:rPr>
          <w:rFonts w:eastAsia="標楷體"/>
          <w:sz w:val="28"/>
          <w:szCs w:val="28"/>
        </w:rPr>
        <w:t>94</w:t>
      </w:r>
      <w:r w:rsidRPr="00372EE8">
        <w:rPr>
          <w:rFonts w:eastAsia="標楷體"/>
          <w:sz w:val="28"/>
          <w:szCs w:val="28"/>
        </w:rPr>
        <w:t>條辦理驗收。</w:t>
      </w:r>
    </w:p>
    <w:p w14:paraId="3F2AF280" w14:textId="3B29F1B3" w:rsidR="00372EE8" w:rsidRDefault="00A13452"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A13452">
        <w:rPr>
          <w:rFonts w:eastAsia="標楷體" w:hint="eastAsia"/>
          <w:sz w:val="28"/>
          <w:szCs w:val="28"/>
        </w:rPr>
        <w:t>驗收前因廠商施工不良發生損毀或有缺點時，廠商應改善至合格為止。如經通知廠商不能照辦時，機關得代為雇工人改善，此項費用應全由廠商支付並由工作款內扣除，若工作款不足抵償時得動用履約保證金支應。</w:t>
      </w:r>
    </w:p>
    <w:p w14:paraId="56950A6A" w14:textId="2FB68BF8" w:rsidR="00A13452" w:rsidRDefault="00A13452"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A13452">
        <w:rPr>
          <w:rFonts w:eastAsia="標楷體" w:hint="eastAsia"/>
          <w:sz w:val="28"/>
          <w:szCs w:val="28"/>
        </w:rPr>
        <w:t>各次施工廠商應將施工情形予以拍照並</w:t>
      </w:r>
      <w:r w:rsidR="00B12803">
        <w:rPr>
          <w:rFonts w:eastAsia="標楷體" w:hint="eastAsia"/>
          <w:sz w:val="28"/>
          <w:szCs w:val="28"/>
        </w:rPr>
        <w:t>填</w:t>
      </w:r>
      <w:r w:rsidRPr="00A13452">
        <w:rPr>
          <w:rFonts w:eastAsia="標楷體" w:hint="eastAsia"/>
          <w:sz w:val="28"/>
          <w:szCs w:val="28"/>
        </w:rPr>
        <w:t>寫施工日誌，送交監造人員俾</w:t>
      </w:r>
      <w:r w:rsidR="00B12803">
        <w:rPr>
          <w:rFonts w:eastAsia="標楷體" w:hint="eastAsia"/>
          <w:sz w:val="28"/>
          <w:szCs w:val="28"/>
        </w:rPr>
        <w:t>利</w:t>
      </w:r>
      <w:r w:rsidRPr="00A13452">
        <w:rPr>
          <w:rFonts w:eastAsia="標楷體" w:hint="eastAsia"/>
          <w:sz w:val="28"/>
          <w:szCs w:val="28"/>
        </w:rPr>
        <w:t>填報監造報表。</w:t>
      </w:r>
    </w:p>
    <w:p w14:paraId="60584542" w14:textId="3CC43CF5" w:rsidR="00A13452" w:rsidRDefault="00A13452"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A13452">
        <w:rPr>
          <w:rFonts w:eastAsia="標楷體" w:hint="eastAsia"/>
          <w:sz w:val="28"/>
          <w:szCs w:val="28"/>
        </w:rPr>
        <w:t>本維護工作施工期間如因災害造成之損失，機關皆不予補償。</w:t>
      </w:r>
    </w:p>
    <w:p w14:paraId="25532825" w14:textId="0237D888" w:rsidR="00A13452" w:rsidRPr="00A85CB6" w:rsidRDefault="00A13452"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A85CB6">
        <w:rPr>
          <w:rFonts w:eastAsia="標楷體"/>
          <w:sz w:val="28"/>
          <w:szCs w:val="28"/>
        </w:rPr>
        <w:lastRenderedPageBreak/>
        <w:t>廠商於施工期間</w:t>
      </w:r>
      <w:r w:rsidRPr="00A85CB6">
        <w:rPr>
          <w:rFonts w:eastAsia="標楷體"/>
          <w:sz w:val="28"/>
          <w:szCs w:val="28"/>
        </w:rPr>
        <w:t>(</w:t>
      </w:r>
      <w:r w:rsidRPr="00A85CB6">
        <w:rPr>
          <w:rFonts w:eastAsia="標楷體"/>
          <w:sz w:val="28"/>
          <w:szCs w:val="28"/>
        </w:rPr>
        <w:t>含工期展延期間</w:t>
      </w:r>
      <w:r w:rsidRPr="00A85CB6">
        <w:rPr>
          <w:rFonts w:eastAsia="標楷體"/>
          <w:sz w:val="28"/>
          <w:szCs w:val="28"/>
        </w:rPr>
        <w:t>)</w:t>
      </w:r>
      <w:r w:rsidRPr="00A85CB6">
        <w:rPr>
          <w:rFonts w:eastAsia="標楷體"/>
          <w:sz w:val="28"/>
          <w:szCs w:val="28"/>
        </w:rPr>
        <w:t>應依據契約及相關法令規定辦理相關工作安全措施，如因廠商設備欠缺或施工不良損害人民生命財產致使機關因國家賠償法負損害賠償責任時，機關對廠商有求償權。</w:t>
      </w:r>
    </w:p>
    <w:p w14:paraId="7194BAD8" w14:textId="5A189817" w:rsidR="004D45D8" w:rsidRDefault="004D45D8"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4D45D8">
        <w:rPr>
          <w:rFonts w:eastAsia="標楷體" w:hint="eastAsia"/>
          <w:sz w:val="28"/>
          <w:szCs w:val="28"/>
        </w:rPr>
        <w:t>本</w:t>
      </w:r>
      <w:r>
        <w:rPr>
          <w:rFonts w:eastAsia="標楷體" w:hint="eastAsia"/>
          <w:sz w:val="28"/>
          <w:szCs w:val="28"/>
        </w:rPr>
        <w:t>維護</w:t>
      </w:r>
      <w:r w:rsidRPr="004D45D8">
        <w:rPr>
          <w:rFonts w:eastAsia="標楷體" w:hint="eastAsia"/>
          <w:sz w:val="28"/>
          <w:szCs w:val="28"/>
        </w:rPr>
        <w:t>工作施工期間，廠商對原有構造物及周邊設施等應善盡維護之責，若有因施工不慎造成任何損壞，應負無償修復之責。</w:t>
      </w:r>
    </w:p>
    <w:p w14:paraId="466101AB" w14:textId="2938282F" w:rsidR="004D45D8" w:rsidRPr="00A85CB6" w:rsidRDefault="004D45D8"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A85CB6">
        <w:rPr>
          <w:rFonts w:eastAsia="標楷體"/>
          <w:sz w:val="28"/>
          <w:szCs w:val="28"/>
        </w:rPr>
        <w:t>本維護工作廠商並應投保</w:t>
      </w:r>
      <w:r w:rsidR="008E6653" w:rsidRPr="00A85CB6">
        <w:rPr>
          <w:rFonts w:eastAsia="標楷體"/>
          <w:sz w:val="28"/>
          <w:szCs w:val="28"/>
        </w:rPr>
        <w:t>營造工程第三人意外責任險「或第三人意外責任險</w:t>
      </w:r>
      <w:r w:rsidR="008E6653" w:rsidRPr="00A85CB6">
        <w:rPr>
          <w:rFonts w:eastAsia="標楷體"/>
          <w:sz w:val="28"/>
          <w:szCs w:val="28"/>
        </w:rPr>
        <w:t>(</w:t>
      </w:r>
      <w:r w:rsidR="008E6653" w:rsidRPr="00A85CB6">
        <w:rPr>
          <w:rFonts w:eastAsia="標楷體"/>
          <w:sz w:val="28"/>
          <w:szCs w:val="28"/>
        </w:rPr>
        <w:t>每一個人體傷或死亡保險金額五百萬元以上</w:t>
      </w:r>
      <w:r w:rsidR="008E6653" w:rsidRPr="00A85CB6">
        <w:rPr>
          <w:rFonts w:eastAsia="標楷體"/>
          <w:sz w:val="28"/>
          <w:szCs w:val="28"/>
        </w:rPr>
        <w:t>)</w:t>
      </w:r>
      <w:r w:rsidR="008E6653" w:rsidRPr="00A85CB6">
        <w:rPr>
          <w:rFonts w:eastAsia="標楷體"/>
          <w:sz w:val="28"/>
          <w:szCs w:val="28"/>
        </w:rPr>
        <w:t>」</w:t>
      </w:r>
      <w:r w:rsidR="008E6653" w:rsidRPr="00A85CB6">
        <w:rPr>
          <w:sz w:val="28"/>
          <w:szCs w:val="28"/>
        </w:rPr>
        <w:t>、</w:t>
      </w:r>
      <w:r w:rsidR="008E6653" w:rsidRPr="00A85CB6">
        <w:rPr>
          <w:rFonts w:eastAsia="標楷體"/>
          <w:sz w:val="28"/>
          <w:szCs w:val="28"/>
        </w:rPr>
        <w:t>及</w:t>
      </w:r>
      <w:r w:rsidRPr="00A85CB6">
        <w:rPr>
          <w:rFonts w:eastAsia="標楷體"/>
          <w:sz w:val="28"/>
          <w:szCs w:val="28"/>
        </w:rPr>
        <w:t>雇主意外責任險</w:t>
      </w:r>
      <w:r w:rsidRPr="00A85CB6">
        <w:rPr>
          <w:rFonts w:eastAsia="標楷體"/>
          <w:sz w:val="28"/>
          <w:szCs w:val="28"/>
        </w:rPr>
        <w:t>(</w:t>
      </w:r>
      <w:r w:rsidRPr="00A85CB6">
        <w:rPr>
          <w:rFonts w:eastAsia="標楷體"/>
          <w:sz w:val="28"/>
          <w:szCs w:val="28"/>
        </w:rPr>
        <w:t>每一個人體傷或死亡保險金額五百萬元以上</w:t>
      </w:r>
      <w:r w:rsidRPr="00A85CB6">
        <w:rPr>
          <w:rFonts w:eastAsia="標楷體"/>
          <w:sz w:val="28"/>
          <w:szCs w:val="28"/>
        </w:rPr>
        <w:t>)</w:t>
      </w:r>
      <w:r w:rsidRPr="00A85CB6">
        <w:rPr>
          <w:rFonts w:eastAsia="標楷體"/>
          <w:sz w:val="28"/>
          <w:szCs w:val="28"/>
        </w:rPr>
        <w:t>，保險所需費用已包含於利潤及管理費項內，不另編列項目。廠商應將保險單及收據正本</w:t>
      </w:r>
      <w:r w:rsidR="008E6653" w:rsidRPr="00A85CB6">
        <w:rPr>
          <w:rFonts w:eastAsia="標楷體"/>
          <w:sz w:val="28"/>
          <w:szCs w:val="28"/>
        </w:rPr>
        <w:t>1</w:t>
      </w:r>
      <w:r w:rsidRPr="00A85CB6">
        <w:rPr>
          <w:rFonts w:eastAsia="標楷體"/>
          <w:sz w:val="28"/>
          <w:szCs w:val="28"/>
        </w:rPr>
        <w:t>份、副本</w:t>
      </w:r>
      <w:r w:rsidR="008E6653" w:rsidRPr="00A85CB6">
        <w:rPr>
          <w:rFonts w:eastAsia="標楷體"/>
          <w:sz w:val="28"/>
          <w:szCs w:val="28"/>
        </w:rPr>
        <w:t>2</w:t>
      </w:r>
      <w:r w:rsidRPr="00A85CB6">
        <w:rPr>
          <w:rFonts w:eastAsia="標楷體"/>
          <w:sz w:val="28"/>
          <w:szCs w:val="28"/>
        </w:rPr>
        <w:t>份送交機關審查，核可後始得辦理工作請款。工作如有加保及展延保險之情形者，依前項規定辦理。</w:t>
      </w:r>
    </w:p>
    <w:p w14:paraId="0EFB2907" w14:textId="5C0214D9" w:rsidR="008E6653" w:rsidRPr="00A85CB6" w:rsidRDefault="008E6653" w:rsidP="007826DD">
      <w:pPr>
        <w:pStyle w:val="af"/>
        <w:numPr>
          <w:ilvl w:val="0"/>
          <w:numId w:val="13"/>
        </w:numPr>
        <w:tabs>
          <w:tab w:val="left" w:pos="851"/>
          <w:tab w:val="left" w:pos="1134"/>
        </w:tabs>
        <w:spacing w:beforeLines="50" w:before="120" w:afterLines="50" w:after="120" w:line="480" w:lineRule="exact"/>
        <w:ind w:leftChars="130" w:left="1152" w:hangingChars="300" w:hanging="840"/>
        <w:jc w:val="both"/>
        <w:rPr>
          <w:rFonts w:eastAsia="標楷體"/>
          <w:sz w:val="28"/>
          <w:szCs w:val="28"/>
        </w:rPr>
      </w:pPr>
      <w:r w:rsidRPr="00A85CB6">
        <w:rPr>
          <w:rFonts w:eastAsia="標楷體"/>
          <w:sz w:val="28"/>
          <w:szCs w:val="28"/>
        </w:rPr>
        <w:t>本維護工作經雙方代表人或其授權人簽</w:t>
      </w:r>
      <w:r w:rsidR="00B12803">
        <w:rPr>
          <w:rFonts w:eastAsia="標楷體" w:hint="eastAsia"/>
          <w:sz w:val="28"/>
          <w:szCs w:val="28"/>
        </w:rPr>
        <w:t>署</w:t>
      </w:r>
      <w:r w:rsidRPr="00A85CB6">
        <w:rPr>
          <w:rFonts w:eastAsia="標楷體"/>
          <w:sz w:val="28"/>
          <w:szCs w:val="28"/>
        </w:rPr>
        <w:t>契約正本</w:t>
      </w:r>
      <w:r w:rsidRPr="00A85CB6">
        <w:rPr>
          <w:rFonts w:eastAsia="標楷體"/>
          <w:sz w:val="28"/>
          <w:szCs w:val="28"/>
        </w:rPr>
        <w:t>2</w:t>
      </w:r>
      <w:r w:rsidRPr="00A85CB6">
        <w:rPr>
          <w:rFonts w:eastAsia="標楷體"/>
          <w:sz w:val="28"/>
          <w:szCs w:val="28"/>
        </w:rPr>
        <w:t>份，</w:t>
      </w:r>
      <w:r w:rsidR="007820FE" w:rsidRPr="00A85CB6">
        <w:rPr>
          <w:rFonts w:eastAsia="標楷體"/>
          <w:sz w:val="28"/>
          <w:szCs w:val="28"/>
        </w:rPr>
        <w:t>機關及廠商各執</w:t>
      </w:r>
      <w:r w:rsidR="007820FE" w:rsidRPr="00A85CB6">
        <w:rPr>
          <w:rFonts w:eastAsia="標楷體"/>
          <w:sz w:val="28"/>
          <w:szCs w:val="28"/>
        </w:rPr>
        <w:t>1</w:t>
      </w:r>
      <w:r w:rsidR="007820FE" w:rsidRPr="00A85CB6">
        <w:rPr>
          <w:rFonts w:eastAsia="標楷體"/>
          <w:sz w:val="28"/>
          <w:szCs w:val="28"/>
        </w:rPr>
        <w:t>份，並由雙方各依印花稅法之規定繳納印花稅。副本</w:t>
      </w:r>
      <w:r w:rsidR="007820FE" w:rsidRPr="00A85CB6">
        <w:rPr>
          <w:rFonts w:eastAsia="標楷體"/>
          <w:sz w:val="28"/>
          <w:szCs w:val="28"/>
        </w:rPr>
        <w:t>7</w:t>
      </w:r>
      <w:r w:rsidR="007820FE" w:rsidRPr="00A85CB6">
        <w:rPr>
          <w:rFonts w:eastAsia="標楷體"/>
          <w:sz w:val="28"/>
          <w:szCs w:val="28"/>
        </w:rPr>
        <w:t>份，由機關</w:t>
      </w:r>
      <w:r w:rsidR="007820FE" w:rsidRPr="00A85CB6">
        <w:rPr>
          <w:sz w:val="28"/>
          <w:szCs w:val="28"/>
        </w:rPr>
        <w:t>、</w:t>
      </w:r>
      <w:r w:rsidR="007820FE" w:rsidRPr="00A85CB6">
        <w:rPr>
          <w:rFonts w:eastAsia="標楷體"/>
          <w:sz w:val="28"/>
          <w:szCs w:val="28"/>
        </w:rPr>
        <w:t>廠商及相關機關</w:t>
      </w:r>
      <w:r w:rsidR="007820FE" w:rsidRPr="00A85CB6">
        <w:rPr>
          <w:sz w:val="28"/>
          <w:szCs w:val="28"/>
        </w:rPr>
        <w:t>、</w:t>
      </w:r>
      <w:r w:rsidR="007820FE" w:rsidRPr="00A85CB6">
        <w:rPr>
          <w:rFonts w:eastAsia="標楷體"/>
          <w:sz w:val="28"/>
          <w:szCs w:val="28"/>
        </w:rPr>
        <w:t>單位分別執用。副本如有誤繕，以正本為準。</w:t>
      </w:r>
    </w:p>
    <w:p w14:paraId="2DF4C79D" w14:textId="783EE532" w:rsidR="007820FE" w:rsidRDefault="0018453E" w:rsidP="0018453E">
      <w:pPr>
        <w:spacing w:beforeLines="50" w:before="120" w:afterLines="50" w:after="120" w:line="480" w:lineRule="exact"/>
        <w:ind w:leftChars="130" w:left="1152" w:hangingChars="300" w:hanging="840"/>
        <w:jc w:val="both"/>
        <w:rPr>
          <w:rFonts w:eastAsia="標楷體"/>
          <w:sz w:val="28"/>
          <w:szCs w:val="28"/>
        </w:rPr>
      </w:pPr>
      <w:r w:rsidRPr="0018453E">
        <w:rPr>
          <w:rFonts w:eastAsia="標楷體"/>
          <w:sz w:val="28"/>
          <w:szCs w:val="28"/>
        </w:rPr>
        <w:t>二一、</w:t>
      </w:r>
      <w:r>
        <w:rPr>
          <w:rFonts w:eastAsia="標楷體" w:hint="eastAsia"/>
          <w:sz w:val="28"/>
          <w:szCs w:val="28"/>
        </w:rPr>
        <w:t>維護</w:t>
      </w:r>
      <w:r w:rsidRPr="0018453E">
        <w:rPr>
          <w:rFonts w:eastAsia="標楷體" w:hint="eastAsia"/>
          <w:sz w:val="28"/>
          <w:szCs w:val="28"/>
        </w:rPr>
        <w:t>工作施工後倘</w:t>
      </w:r>
      <w:r w:rsidR="005119AD">
        <w:rPr>
          <w:rFonts w:eastAsia="標楷體" w:hint="eastAsia"/>
          <w:sz w:val="28"/>
          <w:szCs w:val="28"/>
        </w:rPr>
        <w:t>若</w:t>
      </w:r>
      <w:r w:rsidRPr="0018453E">
        <w:rPr>
          <w:rFonts w:eastAsia="標楷體" w:hint="eastAsia"/>
          <w:sz w:val="28"/>
          <w:szCs w:val="28"/>
        </w:rPr>
        <w:t>現況與原設計不符或工法無法執行或設計圖說錯誤時，應報機關處理，不得擅自施工。如圖</w:t>
      </w:r>
      <w:r w:rsidR="005119AD">
        <w:rPr>
          <w:rFonts w:eastAsia="標楷體" w:hint="eastAsia"/>
          <w:sz w:val="28"/>
          <w:szCs w:val="28"/>
        </w:rPr>
        <w:t>說</w:t>
      </w:r>
      <w:r w:rsidRPr="0018453E">
        <w:rPr>
          <w:rFonts w:eastAsia="標楷體" w:hint="eastAsia"/>
          <w:sz w:val="28"/>
          <w:szCs w:val="28"/>
        </w:rPr>
        <w:t>不明或尺寸註明不詳時，廠商應請機關解釋，不得擅自施工。廠商</w:t>
      </w:r>
      <w:r w:rsidR="005119AD">
        <w:rPr>
          <w:rFonts w:eastAsia="標楷體" w:hint="eastAsia"/>
          <w:sz w:val="28"/>
          <w:szCs w:val="28"/>
        </w:rPr>
        <w:t>如</w:t>
      </w:r>
      <w:r w:rsidRPr="0018453E">
        <w:rPr>
          <w:rFonts w:eastAsia="標楷體" w:hint="eastAsia"/>
          <w:sz w:val="28"/>
          <w:szCs w:val="28"/>
        </w:rPr>
        <w:t>未依前述規定辦理，致</w:t>
      </w:r>
      <w:r w:rsidR="005119AD">
        <w:rPr>
          <w:rFonts w:eastAsia="標楷體" w:hint="eastAsia"/>
          <w:sz w:val="28"/>
          <w:szCs w:val="28"/>
        </w:rPr>
        <w:t>使</w:t>
      </w:r>
      <w:r w:rsidRPr="0018453E">
        <w:rPr>
          <w:rFonts w:eastAsia="標楷體" w:hint="eastAsia"/>
          <w:sz w:val="28"/>
          <w:szCs w:val="28"/>
        </w:rPr>
        <w:t>工作施</w:t>
      </w:r>
      <w:r w:rsidR="00B12803">
        <w:rPr>
          <w:rFonts w:eastAsia="標楷體" w:hint="eastAsia"/>
          <w:sz w:val="28"/>
          <w:szCs w:val="28"/>
        </w:rPr>
        <w:t>作</w:t>
      </w:r>
      <w:r w:rsidRPr="0018453E">
        <w:rPr>
          <w:rFonts w:eastAsia="標楷體" w:hint="eastAsia"/>
          <w:sz w:val="28"/>
          <w:szCs w:val="28"/>
        </w:rPr>
        <w:t>數量發生錯誤時，其辦理改善之一切費用及工期</w:t>
      </w:r>
      <w:r w:rsidR="005119AD">
        <w:rPr>
          <w:rFonts w:eastAsia="標楷體" w:hint="eastAsia"/>
          <w:sz w:val="28"/>
          <w:szCs w:val="28"/>
        </w:rPr>
        <w:t>概</w:t>
      </w:r>
      <w:r w:rsidRPr="0018453E">
        <w:rPr>
          <w:rFonts w:eastAsia="標楷體" w:hint="eastAsia"/>
          <w:sz w:val="28"/>
          <w:szCs w:val="28"/>
        </w:rPr>
        <w:t>由廠商負責。</w:t>
      </w:r>
    </w:p>
    <w:p w14:paraId="3395A53E" w14:textId="432E82AB" w:rsidR="005119AD" w:rsidRDefault="005119AD" w:rsidP="0018453E">
      <w:pPr>
        <w:spacing w:beforeLines="50" w:before="120" w:afterLines="50" w:after="120" w:line="480" w:lineRule="exact"/>
        <w:ind w:leftChars="130" w:left="1152" w:hangingChars="300" w:hanging="840"/>
        <w:jc w:val="both"/>
        <w:rPr>
          <w:rFonts w:eastAsia="標楷體"/>
          <w:sz w:val="28"/>
          <w:szCs w:val="28"/>
        </w:rPr>
      </w:pPr>
      <w:r>
        <w:rPr>
          <w:rFonts w:eastAsia="標楷體" w:hint="eastAsia"/>
          <w:sz w:val="28"/>
          <w:szCs w:val="28"/>
        </w:rPr>
        <w:t>二二</w:t>
      </w:r>
      <w:r>
        <w:rPr>
          <w:rFonts w:ascii="新細明體" w:hAnsi="新細明體" w:hint="eastAsia"/>
          <w:sz w:val="28"/>
          <w:szCs w:val="28"/>
        </w:rPr>
        <w:t>、</w:t>
      </w:r>
      <w:r w:rsidRPr="005119AD">
        <w:rPr>
          <w:rFonts w:eastAsia="標楷體" w:hint="eastAsia"/>
          <w:sz w:val="28"/>
          <w:szCs w:val="28"/>
        </w:rPr>
        <w:t>廠商對於機關所要求之</w:t>
      </w:r>
      <w:r>
        <w:rPr>
          <w:rFonts w:eastAsia="標楷體" w:hint="eastAsia"/>
          <w:sz w:val="28"/>
          <w:szCs w:val="28"/>
        </w:rPr>
        <w:t>維護</w:t>
      </w:r>
      <w:r w:rsidRPr="005119AD">
        <w:rPr>
          <w:rFonts w:eastAsia="標楷體" w:hint="eastAsia"/>
          <w:sz w:val="28"/>
          <w:szCs w:val="28"/>
        </w:rPr>
        <w:t>工作或所給予之指示有異議時，應立即</w:t>
      </w:r>
      <w:r>
        <w:rPr>
          <w:rFonts w:eastAsia="標楷體" w:hint="eastAsia"/>
          <w:sz w:val="28"/>
          <w:szCs w:val="28"/>
        </w:rPr>
        <w:t>向機關</w:t>
      </w:r>
      <w:r w:rsidRPr="005119AD">
        <w:rPr>
          <w:rFonts w:eastAsia="標楷體" w:hint="eastAsia"/>
          <w:sz w:val="28"/>
          <w:szCs w:val="28"/>
        </w:rPr>
        <w:t>要求解釋，經解釋後，如廠商仍認有疑義時，應於五日內提出書面意見，否則應依原指示辦理</w:t>
      </w:r>
      <w:r>
        <w:rPr>
          <w:rFonts w:ascii="標楷體" w:eastAsia="標楷體" w:hAnsi="標楷體" w:hint="eastAsia"/>
          <w:sz w:val="28"/>
          <w:szCs w:val="28"/>
        </w:rPr>
        <w:t>，</w:t>
      </w:r>
      <w:r>
        <w:rPr>
          <w:rFonts w:eastAsia="標楷體" w:hint="eastAsia"/>
          <w:sz w:val="28"/>
          <w:szCs w:val="28"/>
        </w:rPr>
        <w:t>不得藉故延遲進場</w:t>
      </w:r>
      <w:r w:rsidRPr="005119AD">
        <w:rPr>
          <w:rFonts w:eastAsia="標楷體" w:hint="eastAsia"/>
          <w:sz w:val="28"/>
          <w:szCs w:val="28"/>
        </w:rPr>
        <w:t>。</w:t>
      </w:r>
    </w:p>
    <w:p w14:paraId="437A00B3" w14:textId="5FA0E466" w:rsidR="005119AD" w:rsidRDefault="005119AD" w:rsidP="0018453E">
      <w:pPr>
        <w:spacing w:beforeLines="50" w:before="120" w:afterLines="50" w:after="120" w:line="480" w:lineRule="exact"/>
        <w:ind w:leftChars="130" w:left="1152" w:hangingChars="300" w:hanging="840"/>
        <w:jc w:val="both"/>
        <w:rPr>
          <w:rFonts w:eastAsia="標楷體"/>
          <w:sz w:val="28"/>
          <w:szCs w:val="28"/>
        </w:rPr>
      </w:pPr>
      <w:r>
        <w:rPr>
          <w:rFonts w:eastAsia="標楷體" w:hint="eastAsia"/>
          <w:sz w:val="28"/>
          <w:szCs w:val="28"/>
        </w:rPr>
        <w:t>二三</w:t>
      </w:r>
      <w:r>
        <w:rPr>
          <w:rFonts w:ascii="新細明體" w:hAnsi="新細明體" w:hint="eastAsia"/>
          <w:sz w:val="28"/>
          <w:szCs w:val="28"/>
        </w:rPr>
        <w:t>、</w:t>
      </w:r>
      <w:r w:rsidR="00165EB4" w:rsidRPr="00165EB4">
        <w:rPr>
          <w:rFonts w:eastAsia="標楷體" w:hint="eastAsia"/>
          <w:sz w:val="28"/>
          <w:szCs w:val="28"/>
        </w:rPr>
        <w:t>廠商禁止使用併裝無牌照之機動車輛。</w:t>
      </w:r>
    </w:p>
    <w:p w14:paraId="78352865" w14:textId="36084321" w:rsidR="00165EB4" w:rsidRDefault="00165EB4" w:rsidP="0018453E">
      <w:pPr>
        <w:spacing w:beforeLines="50" w:before="120" w:afterLines="50" w:after="120" w:line="480" w:lineRule="exact"/>
        <w:ind w:leftChars="130" w:left="1152" w:hangingChars="300" w:hanging="840"/>
        <w:jc w:val="both"/>
        <w:rPr>
          <w:rFonts w:eastAsia="標楷體"/>
          <w:sz w:val="28"/>
          <w:szCs w:val="28"/>
        </w:rPr>
      </w:pPr>
      <w:r>
        <w:rPr>
          <w:rFonts w:eastAsia="標楷體" w:hint="eastAsia"/>
          <w:sz w:val="28"/>
          <w:szCs w:val="28"/>
        </w:rPr>
        <w:t>二四</w:t>
      </w:r>
      <w:r>
        <w:rPr>
          <w:rFonts w:ascii="新細明體" w:hAnsi="新細明體" w:hint="eastAsia"/>
          <w:sz w:val="28"/>
          <w:szCs w:val="28"/>
        </w:rPr>
        <w:t>、</w:t>
      </w:r>
      <w:r w:rsidRPr="00165EB4">
        <w:rPr>
          <w:rFonts w:eastAsia="標楷體" w:hint="eastAsia"/>
          <w:sz w:val="28"/>
          <w:szCs w:val="28"/>
        </w:rPr>
        <w:t>廠商於機關通知開工後，應依機關指示填寫各式相關</w:t>
      </w:r>
      <w:r>
        <w:rPr>
          <w:rFonts w:eastAsia="標楷體" w:hint="eastAsia"/>
          <w:sz w:val="28"/>
          <w:szCs w:val="28"/>
        </w:rPr>
        <w:t>表單</w:t>
      </w:r>
      <w:r w:rsidRPr="00165EB4">
        <w:rPr>
          <w:rFonts w:eastAsia="標楷體" w:hint="eastAsia"/>
          <w:sz w:val="28"/>
          <w:szCs w:val="28"/>
        </w:rPr>
        <w:t>，備供查核。</w:t>
      </w:r>
    </w:p>
    <w:p w14:paraId="192BC002" w14:textId="22A159FE" w:rsidR="00165EB4" w:rsidRDefault="00165EB4" w:rsidP="0018453E">
      <w:pPr>
        <w:spacing w:beforeLines="50" w:before="120" w:afterLines="50" w:after="120" w:line="480" w:lineRule="exact"/>
        <w:ind w:leftChars="130" w:left="1152" w:hangingChars="300" w:hanging="840"/>
        <w:jc w:val="both"/>
        <w:rPr>
          <w:rFonts w:eastAsia="標楷體"/>
          <w:sz w:val="28"/>
          <w:szCs w:val="28"/>
        </w:rPr>
      </w:pPr>
      <w:r>
        <w:rPr>
          <w:rFonts w:eastAsia="標楷體" w:hint="eastAsia"/>
          <w:sz w:val="28"/>
          <w:szCs w:val="28"/>
        </w:rPr>
        <w:t>二五</w:t>
      </w:r>
      <w:r>
        <w:rPr>
          <w:rFonts w:ascii="新細明體" w:hAnsi="新細明體" w:hint="eastAsia"/>
          <w:sz w:val="28"/>
          <w:szCs w:val="28"/>
        </w:rPr>
        <w:t>、</w:t>
      </w:r>
      <w:r>
        <w:rPr>
          <w:rFonts w:eastAsia="標楷體" w:hint="eastAsia"/>
          <w:sz w:val="28"/>
          <w:szCs w:val="28"/>
        </w:rPr>
        <w:t>各</w:t>
      </w:r>
      <w:r w:rsidRPr="00165EB4">
        <w:rPr>
          <w:rFonts w:eastAsia="標楷體" w:hint="eastAsia"/>
          <w:sz w:val="28"/>
          <w:szCs w:val="28"/>
        </w:rPr>
        <w:t>次驗收完成以結算辦理請款，俟契約終止時再</w:t>
      </w:r>
      <w:r>
        <w:rPr>
          <w:rFonts w:eastAsia="標楷體" w:hint="eastAsia"/>
          <w:sz w:val="28"/>
          <w:szCs w:val="28"/>
        </w:rPr>
        <w:t>行</w:t>
      </w:r>
      <w:r w:rsidRPr="00165EB4">
        <w:rPr>
          <w:rFonts w:eastAsia="標楷體" w:hint="eastAsia"/>
          <w:sz w:val="28"/>
          <w:szCs w:val="28"/>
        </w:rPr>
        <w:t>辦理書面</w:t>
      </w:r>
      <w:r>
        <w:rPr>
          <w:rFonts w:eastAsia="標楷體" w:hint="eastAsia"/>
          <w:sz w:val="28"/>
          <w:szCs w:val="28"/>
        </w:rPr>
        <w:t>驗收</w:t>
      </w:r>
      <w:r w:rsidRPr="00165EB4">
        <w:rPr>
          <w:rFonts w:eastAsia="標楷體" w:hint="eastAsia"/>
          <w:sz w:val="28"/>
          <w:szCs w:val="28"/>
        </w:rPr>
        <w:t>決</w:t>
      </w:r>
      <w:r w:rsidRPr="00165EB4">
        <w:rPr>
          <w:rFonts w:eastAsia="標楷體" w:hint="eastAsia"/>
          <w:sz w:val="28"/>
          <w:szCs w:val="28"/>
        </w:rPr>
        <w:lastRenderedPageBreak/>
        <w:t>算</w:t>
      </w:r>
      <w:r>
        <w:rPr>
          <w:rFonts w:eastAsia="標楷體" w:hint="eastAsia"/>
          <w:sz w:val="28"/>
          <w:szCs w:val="28"/>
        </w:rPr>
        <w:t>程序</w:t>
      </w:r>
      <w:r w:rsidRPr="00165EB4">
        <w:rPr>
          <w:rFonts w:eastAsia="標楷體" w:hint="eastAsia"/>
          <w:sz w:val="28"/>
          <w:szCs w:val="28"/>
        </w:rPr>
        <w:t>，並</w:t>
      </w:r>
      <w:r>
        <w:rPr>
          <w:rFonts w:eastAsia="標楷體" w:hint="eastAsia"/>
          <w:sz w:val="28"/>
          <w:szCs w:val="28"/>
        </w:rPr>
        <w:t>由機關製作</w:t>
      </w:r>
      <w:r w:rsidRPr="00165EB4">
        <w:rPr>
          <w:rFonts w:eastAsia="標楷體" w:hint="eastAsia"/>
          <w:sz w:val="28"/>
          <w:szCs w:val="28"/>
        </w:rPr>
        <w:t>結算驗收證明書。</w:t>
      </w:r>
    </w:p>
    <w:p w14:paraId="75DDDFDD" w14:textId="511492DF" w:rsidR="00165EB4" w:rsidRDefault="00165EB4" w:rsidP="00165EB4">
      <w:pPr>
        <w:spacing w:beforeLines="50" w:before="120" w:afterLines="50" w:after="120" w:line="480" w:lineRule="exact"/>
        <w:ind w:leftChars="130" w:left="1152" w:hangingChars="300" w:hanging="840"/>
        <w:jc w:val="both"/>
        <w:rPr>
          <w:rFonts w:ascii="標楷體" w:eastAsia="標楷體" w:hAnsi="標楷體"/>
          <w:sz w:val="28"/>
          <w:szCs w:val="28"/>
        </w:rPr>
      </w:pPr>
      <w:r w:rsidRPr="00165EB4">
        <w:rPr>
          <w:rFonts w:ascii="標楷體" w:eastAsia="標楷體" w:hAnsi="標楷體" w:hint="eastAsia"/>
          <w:sz w:val="28"/>
          <w:szCs w:val="28"/>
        </w:rPr>
        <w:t>二六</w:t>
      </w:r>
      <w:r w:rsidRPr="00165EB4">
        <w:rPr>
          <w:rFonts w:ascii="新細明體" w:hAnsi="新細明體" w:hint="eastAsia"/>
          <w:sz w:val="28"/>
          <w:szCs w:val="28"/>
        </w:rPr>
        <w:t>、</w:t>
      </w:r>
      <w:r w:rsidRPr="00165EB4">
        <w:rPr>
          <w:rFonts w:ascii="標楷體" w:eastAsia="標楷體" w:hAnsi="標楷體" w:hint="eastAsia"/>
          <w:sz w:val="28"/>
          <w:szCs w:val="28"/>
        </w:rPr>
        <w:t>「營建工程空氣污染防制費」</w:t>
      </w:r>
      <w:r w:rsidR="00822095">
        <w:rPr>
          <w:rFonts w:ascii="標楷體" w:eastAsia="標楷體" w:hAnsi="標楷體" w:hint="eastAsia"/>
          <w:sz w:val="28"/>
          <w:szCs w:val="28"/>
        </w:rPr>
        <w:t>由廠商代為申辦並按實際繳費檢據核銷，</w:t>
      </w:r>
      <w:r w:rsidRPr="00165EB4">
        <w:rPr>
          <w:rFonts w:ascii="標楷體" w:eastAsia="標楷體" w:hAnsi="標楷體" w:hint="eastAsia"/>
          <w:sz w:val="28"/>
          <w:szCs w:val="28"/>
        </w:rPr>
        <w:t>廠商應於得標後應洽監造單位填妥「營建空污申報表」</w:t>
      </w:r>
      <w:r w:rsidR="00822095">
        <w:rPr>
          <w:rFonts w:ascii="標楷體" w:eastAsia="標楷體" w:hAnsi="標楷體" w:hint="eastAsia"/>
          <w:sz w:val="28"/>
          <w:szCs w:val="28"/>
        </w:rPr>
        <w:t>並</w:t>
      </w:r>
      <w:r w:rsidRPr="00165EB4">
        <w:rPr>
          <w:rFonts w:ascii="標楷體" w:eastAsia="標楷體" w:hAnsi="標楷體" w:hint="eastAsia"/>
          <w:sz w:val="28"/>
          <w:szCs w:val="28"/>
        </w:rPr>
        <w:t>附開工報告及相關表</w:t>
      </w:r>
      <w:r w:rsidR="00822095">
        <w:rPr>
          <w:rFonts w:ascii="標楷體" w:eastAsia="標楷體" w:hAnsi="標楷體" w:hint="eastAsia"/>
          <w:sz w:val="28"/>
          <w:szCs w:val="28"/>
        </w:rPr>
        <w:t>單</w:t>
      </w:r>
      <w:r w:rsidRPr="00165EB4">
        <w:rPr>
          <w:rFonts w:ascii="標楷體" w:eastAsia="標楷體" w:hAnsi="標楷體" w:hint="eastAsia"/>
          <w:sz w:val="28"/>
          <w:szCs w:val="28"/>
        </w:rPr>
        <w:t>，赴工作所在地環保局</w:t>
      </w:r>
      <w:r w:rsidR="00822095">
        <w:rPr>
          <w:rFonts w:ascii="標楷體" w:eastAsia="標楷體" w:hAnsi="標楷體" w:hint="eastAsia"/>
          <w:sz w:val="28"/>
          <w:szCs w:val="28"/>
        </w:rPr>
        <w:t>依</w:t>
      </w:r>
      <w:r w:rsidRPr="00165EB4">
        <w:rPr>
          <w:rFonts w:ascii="標楷體" w:eastAsia="標楷體" w:hAnsi="標楷體" w:hint="eastAsia"/>
          <w:sz w:val="28"/>
          <w:szCs w:val="28"/>
        </w:rPr>
        <w:t>該工作位置所屬縣(市)之比率繳納營建空污費，繳費收據影本於開工前送達機關</w:t>
      </w:r>
      <w:r w:rsidR="0014677E">
        <w:rPr>
          <w:rFonts w:ascii="標楷體" w:eastAsia="標楷體" w:hAnsi="標楷體" w:hint="eastAsia"/>
          <w:sz w:val="28"/>
          <w:szCs w:val="28"/>
        </w:rPr>
        <w:t>；</w:t>
      </w:r>
      <w:r w:rsidRPr="00165EB4">
        <w:rPr>
          <w:rFonts w:ascii="標楷體" w:eastAsia="標楷體" w:hAnsi="標楷體" w:hint="eastAsia"/>
          <w:sz w:val="28"/>
          <w:szCs w:val="28"/>
        </w:rPr>
        <w:t>另廠商應</w:t>
      </w:r>
      <w:r w:rsidR="00822095">
        <w:rPr>
          <w:rFonts w:ascii="標楷體" w:eastAsia="標楷體" w:hAnsi="標楷體" w:hint="eastAsia"/>
          <w:sz w:val="28"/>
          <w:szCs w:val="28"/>
        </w:rPr>
        <w:t>留</w:t>
      </w:r>
      <w:r w:rsidRPr="00165EB4">
        <w:rPr>
          <w:rFonts w:ascii="標楷體" w:eastAsia="標楷體" w:hAnsi="標楷體" w:hint="eastAsia"/>
          <w:sz w:val="28"/>
          <w:szCs w:val="28"/>
        </w:rPr>
        <w:t>存空污費繳費存根正本，俾憑請款，開工後遲未申報繳納或</w:t>
      </w:r>
      <w:r w:rsidR="00822095">
        <w:rPr>
          <w:rFonts w:ascii="標楷體" w:eastAsia="標楷體" w:hAnsi="標楷體" w:hint="eastAsia"/>
          <w:sz w:val="28"/>
          <w:szCs w:val="28"/>
        </w:rPr>
        <w:t>竣</w:t>
      </w:r>
      <w:r w:rsidRPr="00165EB4">
        <w:rPr>
          <w:rFonts w:ascii="標楷體" w:eastAsia="標楷體" w:hAnsi="標楷體" w:hint="eastAsia"/>
          <w:sz w:val="28"/>
          <w:szCs w:val="28"/>
        </w:rPr>
        <w:t>工後未辦理期末申報手續，致環保單位加徵滯納金及罰款時，</w:t>
      </w:r>
      <w:r w:rsidR="0014677E">
        <w:rPr>
          <w:rFonts w:ascii="標楷體" w:eastAsia="標楷體" w:hAnsi="標楷體" w:hint="eastAsia"/>
          <w:sz w:val="28"/>
          <w:szCs w:val="28"/>
        </w:rPr>
        <w:t>全</w:t>
      </w:r>
      <w:r w:rsidRPr="00165EB4">
        <w:rPr>
          <w:rFonts w:ascii="標楷體" w:eastAsia="標楷體" w:hAnsi="標楷體" w:hint="eastAsia"/>
          <w:sz w:val="28"/>
          <w:szCs w:val="28"/>
        </w:rPr>
        <w:t>由廠商負擔。</w:t>
      </w:r>
    </w:p>
    <w:p w14:paraId="225AB7F8" w14:textId="2BE4622E" w:rsidR="0014677E" w:rsidRDefault="0014677E" w:rsidP="00165EB4">
      <w:pPr>
        <w:spacing w:beforeLines="50" w:before="120" w:afterLines="50" w:after="120" w:line="480" w:lineRule="exact"/>
        <w:ind w:leftChars="130" w:left="1152" w:hangingChars="300" w:hanging="840"/>
        <w:jc w:val="both"/>
        <w:rPr>
          <w:rFonts w:ascii="標楷體" w:eastAsia="標楷體"/>
          <w:sz w:val="28"/>
          <w:szCs w:val="28"/>
        </w:rPr>
      </w:pPr>
      <w:r>
        <w:rPr>
          <w:rFonts w:ascii="標楷體" w:eastAsia="標楷體" w:hAnsi="標楷體" w:hint="eastAsia"/>
          <w:sz w:val="28"/>
          <w:szCs w:val="28"/>
        </w:rPr>
        <w:t>二七</w:t>
      </w:r>
      <w:bookmarkStart w:id="0" w:name="_Hlk163899122"/>
      <w:r>
        <w:rPr>
          <w:rFonts w:ascii="新細明體" w:hAnsi="新細明體" w:hint="eastAsia"/>
          <w:sz w:val="28"/>
          <w:szCs w:val="28"/>
        </w:rPr>
        <w:t>、</w:t>
      </w:r>
      <w:bookmarkEnd w:id="0"/>
      <w:r w:rsidRPr="0014677E">
        <w:rPr>
          <w:rFonts w:ascii="標楷體" w:eastAsia="標楷體" w:hint="eastAsia"/>
          <w:sz w:val="28"/>
          <w:szCs w:val="28"/>
        </w:rPr>
        <w:t>本工作圖說如有疑義之處，應由廠商與監造人員雙方共同確認為依據。</w:t>
      </w:r>
    </w:p>
    <w:p w14:paraId="178E67CE" w14:textId="3B3A9F79" w:rsidR="0014677E" w:rsidRDefault="0014677E" w:rsidP="00165EB4">
      <w:pPr>
        <w:spacing w:beforeLines="50" w:before="120" w:afterLines="50" w:after="120" w:line="480" w:lineRule="exact"/>
        <w:ind w:leftChars="130" w:left="1152" w:hangingChars="300" w:hanging="840"/>
        <w:jc w:val="both"/>
        <w:rPr>
          <w:rFonts w:eastAsia="標楷體"/>
          <w:sz w:val="28"/>
          <w:szCs w:val="28"/>
        </w:rPr>
      </w:pPr>
      <w:bookmarkStart w:id="1" w:name="_Hlk163899681"/>
      <w:r>
        <w:rPr>
          <w:rFonts w:ascii="標楷體" w:eastAsia="標楷體" w:hint="eastAsia"/>
          <w:sz w:val="28"/>
          <w:szCs w:val="28"/>
        </w:rPr>
        <w:t>二八</w:t>
      </w:r>
      <w:r>
        <w:rPr>
          <w:rFonts w:ascii="新細明體" w:hAnsi="新細明體" w:hint="eastAsia"/>
          <w:sz w:val="28"/>
          <w:szCs w:val="28"/>
        </w:rPr>
        <w:t>、</w:t>
      </w:r>
      <w:bookmarkEnd w:id="1"/>
      <w:r w:rsidR="00CB777D" w:rsidRPr="00CB777D">
        <w:rPr>
          <w:rFonts w:eastAsia="標楷體" w:hint="eastAsia"/>
          <w:sz w:val="28"/>
          <w:szCs w:val="28"/>
        </w:rPr>
        <w:t>本工作清除物處理部</w:t>
      </w:r>
      <w:r w:rsidR="00CB777D">
        <w:rPr>
          <w:rFonts w:eastAsia="標楷體" w:hint="eastAsia"/>
          <w:sz w:val="28"/>
          <w:szCs w:val="28"/>
        </w:rPr>
        <w:t>分</w:t>
      </w:r>
      <w:r w:rsidR="00CB777D" w:rsidRPr="00CB777D">
        <w:rPr>
          <w:rFonts w:eastAsia="標楷體" w:hint="eastAsia"/>
          <w:sz w:val="28"/>
          <w:szCs w:val="28"/>
        </w:rPr>
        <w:t>廠商應依廢棄物清理法、營建剩餘土石方處理方案、臺中市營</w:t>
      </w:r>
      <w:r w:rsidR="0079350B">
        <w:rPr>
          <w:rFonts w:eastAsia="標楷體" w:hint="eastAsia"/>
          <w:sz w:val="28"/>
          <w:szCs w:val="28"/>
        </w:rPr>
        <w:t>建</w:t>
      </w:r>
      <w:r w:rsidR="00594C89">
        <w:rPr>
          <w:rFonts w:eastAsia="標楷體" w:hint="eastAsia"/>
          <w:sz w:val="28"/>
          <w:szCs w:val="28"/>
        </w:rPr>
        <w:t>賸</w:t>
      </w:r>
      <w:r w:rsidR="00CB777D" w:rsidRPr="00CB777D">
        <w:rPr>
          <w:rFonts w:eastAsia="標楷體" w:hint="eastAsia"/>
          <w:sz w:val="28"/>
          <w:szCs w:val="28"/>
        </w:rPr>
        <w:t>餘</w:t>
      </w:r>
      <w:r w:rsidR="00CB777D">
        <w:rPr>
          <w:rFonts w:eastAsia="標楷體" w:hint="eastAsia"/>
          <w:sz w:val="28"/>
          <w:szCs w:val="28"/>
        </w:rPr>
        <w:t>土石方</w:t>
      </w:r>
      <w:r w:rsidR="00594C89">
        <w:rPr>
          <w:rFonts w:eastAsia="標楷體" w:hint="eastAsia"/>
          <w:sz w:val="28"/>
          <w:szCs w:val="28"/>
        </w:rPr>
        <w:t>管理自治條例</w:t>
      </w:r>
      <w:r w:rsidR="00594C89">
        <w:rPr>
          <w:rFonts w:ascii="新細明體" w:hAnsi="新細明體" w:hint="eastAsia"/>
          <w:sz w:val="28"/>
          <w:szCs w:val="28"/>
        </w:rPr>
        <w:t>、</w:t>
      </w:r>
      <w:r w:rsidR="00594C89">
        <w:rPr>
          <w:rFonts w:eastAsia="標楷體" w:hint="eastAsia"/>
          <w:sz w:val="28"/>
          <w:szCs w:val="28"/>
        </w:rPr>
        <w:t>苗栗縣營建工程剩餘土石方處理及資源堆置處理場設置管理自治條例</w:t>
      </w:r>
      <w:r w:rsidR="00594C89" w:rsidRPr="00CB777D">
        <w:rPr>
          <w:rFonts w:eastAsia="標楷體" w:hint="eastAsia"/>
          <w:sz w:val="28"/>
          <w:szCs w:val="28"/>
        </w:rPr>
        <w:t>等法令規定儘速辦理，不得有影響環境衛生情形且禁止就地掩埋；廠商載運廢棄土或廢棄物若有違法傾倒之情事，所生之相關</w:t>
      </w:r>
      <w:r w:rsidR="00594C89">
        <w:rPr>
          <w:rFonts w:eastAsia="標楷體" w:hint="eastAsia"/>
          <w:sz w:val="28"/>
          <w:szCs w:val="28"/>
        </w:rPr>
        <w:t>刑事</w:t>
      </w:r>
      <w:r w:rsidR="00594C89" w:rsidRPr="00CB777D">
        <w:rPr>
          <w:rFonts w:eastAsia="標楷體" w:hint="eastAsia"/>
          <w:sz w:val="28"/>
          <w:szCs w:val="28"/>
        </w:rPr>
        <w:t>責任</w:t>
      </w:r>
      <w:r w:rsidR="00594C89">
        <w:rPr>
          <w:rFonts w:eastAsia="標楷體" w:hint="eastAsia"/>
          <w:sz w:val="28"/>
          <w:szCs w:val="28"/>
        </w:rPr>
        <w:t>及致使機關因國家賠償法負損害賠償時</w:t>
      </w:r>
      <w:r w:rsidR="00594C89">
        <w:rPr>
          <w:rFonts w:ascii="新細明體" w:hAnsi="新細明體" w:hint="eastAsia"/>
          <w:sz w:val="28"/>
          <w:szCs w:val="28"/>
        </w:rPr>
        <w:t>，</w:t>
      </w:r>
      <w:r w:rsidR="00594C89" w:rsidRPr="00CB777D">
        <w:rPr>
          <w:rFonts w:eastAsia="標楷體" w:hint="eastAsia"/>
          <w:sz w:val="28"/>
          <w:szCs w:val="28"/>
        </w:rPr>
        <w:t>概由廠商負責。</w:t>
      </w:r>
    </w:p>
    <w:p w14:paraId="32E51A59" w14:textId="758CF0FB" w:rsidR="00CB777D" w:rsidRDefault="00CB777D" w:rsidP="00165EB4">
      <w:pPr>
        <w:spacing w:beforeLines="50" w:before="120" w:afterLines="50" w:after="120" w:line="480" w:lineRule="exact"/>
        <w:ind w:leftChars="130" w:left="1152" w:hangingChars="300" w:hanging="840"/>
        <w:jc w:val="both"/>
        <w:rPr>
          <w:rFonts w:eastAsia="標楷體"/>
          <w:sz w:val="28"/>
          <w:szCs w:val="28"/>
        </w:rPr>
      </w:pPr>
      <w:bookmarkStart w:id="2" w:name="_Hlk163901039"/>
      <w:r>
        <w:rPr>
          <w:rFonts w:ascii="標楷體" w:eastAsia="標楷體" w:hint="eastAsia"/>
          <w:sz w:val="28"/>
          <w:szCs w:val="28"/>
        </w:rPr>
        <w:t>二九</w:t>
      </w:r>
      <w:r>
        <w:rPr>
          <w:rFonts w:ascii="新細明體" w:hAnsi="新細明體" w:hint="eastAsia"/>
          <w:sz w:val="28"/>
          <w:szCs w:val="28"/>
        </w:rPr>
        <w:t>、</w:t>
      </w:r>
      <w:bookmarkEnd w:id="2"/>
      <w:r w:rsidRPr="00CB777D">
        <w:rPr>
          <w:rFonts w:eastAsia="標楷體" w:hint="eastAsia"/>
          <w:sz w:val="28"/>
          <w:szCs w:val="28"/>
        </w:rPr>
        <w:t>本</w:t>
      </w:r>
      <w:r w:rsidR="00594C89">
        <w:rPr>
          <w:rFonts w:eastAsia="標楷體" w:hint="eastAsia"/>
          <w:sz w:val="28"/>
          <w:szCs w:val="28"/>
        </w:rPr>
        <w:t>維護</w:t>
      </w:r>
      <w:r w:rsidRPr="00CB777D">
        <w:rPr>
          <w:rFonts w:eastAsia="標楷體" w:hint="eastAsia"/>
          <w:sz w:val="28"/>
          <w:szCs w:val="28"/>
        </w:rPr>
        <w:t>工作施工階段應注意避免損及附掛於護岸</w:t>
      </w:r>
      <w:r w:rsidR="00594C89">
        <w:rPr>
          <w:rFonts w:eastAsia="標楷體" w:hint="eastAsia"/>
          <w:sz w:val="28"/>
          <w:szCs w:val="28"/>
        </w:rPr>
        <w:t>旁</w:t>
      </w:r>
      <w:r w:rsidRPr="00CB777D">
        <w:rPr>
          <w:rFonts w:eastAsia="標楷體" w:hint="eastAsia"/>
          <w:sz w:val="28"/>
          <w:szCs w:val="28"/>
        </w:rPr>
        <w:t>纜線</w:t>
      </w:r>
      <w:r w:rsidR="00594C89">
        <w:rPr>
          <w:rFonts w:eastAsia="標楷體" w:hint="eastAsia"/>
          <w:sz w:val="28"/>
          <w:szCs w:val="28"/>
        </w:rPr>
        <w:t>及管路</w:t>
      </w:r>
      <w:r w:rsidRPr="00CB777D">
        <w:rPr>
          <w:rFonts w:eastAsia="標楷體" w:hint="eastAsia"/>
          <w:sz w:val="28"/>
          <w:szCs w:val="28"/>
        </w:rPr>
        <w:t>，並通知相關纜線</w:t>
      </w:r>
      <w:r w:rsidR="00594C89">
        <w:rPr>
          <w:rFonts w:eastAsia="標楷體" w:hint="eastAsia"/>
          <w:sz w:val="28"/>
          <w:szCs w:val="28"/>
        </w:rPr>
        <w:t>與管路所屬單位遷移</w:t>
      </w:r>
      <w:r w:rsidR="00594C89">
        <w:rPr>
          <w:rFonts w:ascii="新細明體" w:hAnsi="新細明體" w:hint="eastAsia"/>
          <w:sz w:val="28"/>
          <w:szCs w:val="28"/>
        </w:rPr>
        <w:t>，</w:t>
      </w:r>
      <w:r w:rsidRPr="00CB777D">
        <w:rPr>
          <w:rFonts w:eastAsia="標楷體" w:hint="eastAsia"/>
          <w:sz w:val="28"/>
          <w:szCs w:val="28"/>
        </w:rPr>
        <w:t>如</w:t>
      </w:r>
      <w:r w:rsidR="00594C89">
        <w:rPr>
          <w:rFonts w:eastAsia="標楷體" w:hint="eastAsia"/>
          <w:sz w:val="28"/>
          <w:szCs w:val="28"/>
        </w:rPr>
        <w:t>因</w:t>
      </w:r>
      <w:r w:rsidRPr="00CB777D">
        <w:rPr>
          <w:rFonts w:eastAsia="標楷體" w:hint="eastAsia"/>
          <w:sz w:val="28"/>
          <w:szCs w:val="28"/>
        </w:rPr>
        <w:t>施工</w:t>
      </w:r>
      <w:r w:rsidR="00594C89">
        <w:rPr>
          <w:rFonts w:eastAsia="標楷體" w:hint="eastAsia"/>
          <w:sz w:val="28"/>
          <w:szCs w:val="28"/>
        </w:rPr>
        <w:t>造成</w:t>
      </w:r>
      <w:r w:rsidRPr="00CB777D">
        <w:rPr>
          <w:rFonts w:eastAsia="標楷體" w:hint="eastAsia"/>
          <w:sz w:val="28"/>
          <w:szCs w:val="28"/>
        </w:rPr>
        <w:t>損</w:t>
      </w:r>
      <w:r w:rsidR="00594C89">
        <w:rPr>
          <w:rFonts w:eastAsia="標楷體" w:hint="eastAsia"/>
          <w:sz w:val="28"/>
          <w:szCs w:val="28"/>
        </w:rPr>
        <w:t>壞</w:t>
      </w:r>
      <w:r w:rsidRPr="00CB777D">
        <w:rPr>
          <w:rFonts w:eastAsia="標楷體" w:hint="eastAsia"/>
          <w:sz w:val="28"/>
          <w:szCs w:val="28"/>
        </w:rPr>
        <w:t>概由廠商負責</w:t>
      </w:r>
      <w:r w:rsidR="00594C89">
        <w:rPr>
          <w:rFonts w:eastAsia="標楷體" w:hint="eastAsia"/>
          <w:sz w:val="28"/>
          <w:szCs w:val="28"/>
        </w:rPr>
        <w:t>復舊</w:t>
      </w:r>
      <w:r w:rsidRPr="00CB777D">
        <w:rPr>
          <w:rFonts w:eastAsia="標楷體" w:hint="eastAsia"/>
          <w:sz w:val="28"/>
          <w:szCs w:val="28"/>
        </w:rPr>
        <w:t>。</w:t>
      </w:r>
    </w:p>
    <w:p w14:paraId="6A5C2FF1" w14:textId="4B5515BE" w:rsidR="00D14072" w:rsidRDefault="00D14072" w:rsidP="00D14072">
      <w:pPr>
        <w:spacing w:beforeLines="50" w:before="120" w:afterLines="50" w:after="120" w:line="480" w:lineRule="exact"/>
        <w:ind w:leftChars="130" w:left="1152" w:hangingChars="300" w:hanging="840"/>
        <w:jc w:val="both"/>
        <w:rPr>
          <w:rFonts w:eastAsia="標楷體"/>
          <w:sz w:val="28"/>
          <w:szCs w:val="28"/>
        </w:rPr>
      </w:pPr>
      <w:r>
        <w:rPr>
          <w:rFonts w:ascii="標楷體" w:eastAsia="標楷體" w:hint="eastAsia"/>
          <w:sz w:val="28"/>
          <w:szCs w:val="28"/>
        </w:rPr>
        <w:t>三十</w:t>
      </w:r>
      <w:r>
        <w:rPr>
          <w:rFonts w:ascii="新細明體" w:hAnsi="新細明體" w:hint="eastAsia"/>
          <w:sz w:val="28"/>
          <w:szCs w:val="28"/>
        </w:rPr>
        <w:t>、</w:t>
      </w:r>
      <w:r w:rsidRPr="00D14072">
        <w:rPr>
          <w:rFonts w:eastAsia="標楷體" w:hint="eastAsia"/>
          <w:sz w:val="28"/>
          <w:szCs w:val="28"/>
        </w:rPr>
        <w:t>廠商執行本維護工作如違反任何法令或程序，致使機關受其他單位處分或衍生其他損失，概由廠商負擔，如使第三人蒙受任何損害或損失，亦同。</w:t>
      </w:r>
    </w:p>
    <w:p w14:paraId="2DF389E0" w14:textId="151F8A6E" w:rsidR="00D14072" w:rsidRDefault="00D14072" w:rsidP="00D14072">
      <w:pPr>
        <w:spacing w:beforeLines="50" w:before="120" w:afterLines="50" w:after="120" w:line="480" w:lineRule="exact"/>
        <w:ind w:leftChars="130" w:left="1152" w:hangingChars="300" w:hanging="840"/>
        <w:jc w:val="both"/>
        <w:rPr>
          <w:rFonts w:ascii="標楷體" w:eastAsia="標楷體" w:hAnsi="標楷體"/>
          <w:sz w:val="26"/>
          <w:szCs w:val="26"/>
        </w:rPr>
      </w:pPr>
      <w:bookmarkStart w:id="3" w:name="_Hlk163901116"/>
      <w:r>
        <w:rPr>
          <w:rFonts w:ascii="標楷體" w:eastAsia="標楷體" w:hint="eastAsia"/>
          <w:sz w:val="28"/>
          <w:szCs w:val="28"/>
        </w:rPr>
        <w:t>三一</w:t>
      </w:r>
      <w:r>
        <w:rPr>
          <w:rFonts w:ascii="新細明體" w:hAnsi="新細明體" w:hint="eastAsia"/>
          <w:sz w:val="28"/>
          <w:szCs w:val="28"/>
        </w:rPr>
        <w:t>、</w:t>
      </w:r>
      <w:bookmarkEnd w:id="3"/>
      <w:r w:rsidRPr="00A85CB6">
        <w:rPr>
          <w:rFonts w:eastAsia="標楷體"/>
          <w:sz w:val="28"/>
          <w:szCs w:val="28"/>
        </w:rPr>
        <w:t>廠商將垃圾裝載至垃圾車輛上者，廠商應自行準備裝載人員及機具</w:t>
      </w:r>
      <w:r w:rsidRPr="00A85CB6">
        <w:rPr>
          <w:rFonts w:eastAsia="標楷體"/>
          <w:sz w:val="28"/>
          <w:szCs w:val="28"/>
        </w:rPr>
        <w:t>(</w:t>
      </w:r>
      <w:r w:rsidR="00B12803">
        <w:rPr>
          <w:rFonts w:eastAsia="標楷體" w:hint="eastAsia"/>
          <w:sz w:val="28"/>
          <w:szCs w:val="28"/>
        </w:rPr>
        <w:t>如</w:t>
      </w:r>
      <w:r w:rsidRPr="00A85CB6">
        <w:rPr>
          <w:rFonts w:eastAsia="標楷體"/>
          <w:sz w:val="28"/>
          <w:szCs w:val="28"/>
        </w:rPr>
        <w:t>轉運車輛附加吊桿抓取裝置、鏟裝機等</w:t>
      </w:r>
      <w:r w:rsidRPr="00A85CB6">
        <w:rPr>
          <w:rFonts w:eastAsia="標楷體"/>
          <w:sz w:val="28"/>
          <w:szCs w:val="28"/>
        </w:rPr>
        <w:t>)</w:t>
      </w:r>
      <w:r w:rsidRPr="00A85CB6">
        <w:rPr>
          <w:rFonts w:eastAsia="標楷體"/>
          <w:sz w:val="28"/>
          <w:szCs w:val="28"/>
        </w:rPr>
        <w:t>，裝載前廠商應主動對機具檢查，人員及裝載機具應符合職業安全衛生法規規定辦理。廠商應使用合格車輛始得作為垃圾載運車輛。</w:t>
      </w:r>
    </w:p>
    <w:p w14:paraId="27D0AB4B" w14:textId="488A7A7A" w:rsidR="00D14072" w:rsidRDefault="00D14072" w:rsidP="00D14072">
      <w:pPr>
        <w:spacing w:beforeLines="50" w:before="120" w:afterLines="50" w:after="120" w:line="480" w:lineRule="exact"/>
        <w:ind w:leftChars="130" w:left="1152" w:hangingChars="300" w:hanging="840"/>
        <w:jc w:val="both"/>
        <w:rPr>
          <w:rFonts w:ascii="標楷體" w:eastAsia="標楷體" w:hAnsi="標楷體"/>
          <w:sz w:val="28"/>
          <w:szCs w:val="28"/>
        </w:rPr>
      </w:pPr>
      <w:r w:rsidRPr="00D14072">
        <w:rPr>
          <w:rFonts w:ascii="標楷體" w:eastAsia="標楷體" w:hAnsi="標楷體" w:hint="eastAsia"/>
          <w:sz w:val="28"/>
          <w:szCs w:val="28"/>
        </w:rPr>
        <w:t>三二、廠商載運垃圾或資源回收之車輛需覆蓋防止垃圾飛散及裝置污水收</w:t>
      </w:r>
      <w:r w:rsidRPr="00D14072">
        <w:rPr>
          <w:rFonts w:ascii="標楷體" w:eastAsia="標楷體" w:hAnsi="標楷體" w:hint="eastAsia"/>
          <w:sz w:val="28"/>
          <w:szCs w:val="28"/>
        </w:rPr>
        <w:lastRenderedPageBreak/>
        <w:t>集桶防止污水外洩，若有垃圾飛散及污水外洩所衍生之公安事故、違規處罰或發生地方民眾抗爭，全由廠商負責，相關車輛覆蓋防止垃圾飛散之設施，應由廠商依職業安全衛生等相關法令規定設置。</w:t>
      </w:r>
    </w:p>
    <w:p w14:paraId="06D264DC" w14:textId="760E67FD" w:rsidR="00D14072" w:rsidRDefault="00D14072" w:rsidP="00D14072">
      <w:pPr>
        <w:spacing w:beforeLines="50" w:before="120" w:afterLines="50" w:after="120" w:line="480" w:lineRule="exact"/>
        <w:ind w:leftChars="130" w:left="1152" w:hangingChars="300" w:hanging="840"/>
        <w:jc w:val="both"/>
        <w:rPr>
          <w:rFonts w:ascii="標楷體" w:eastAsia="標楷體" w:hAnsi="標楷體"/>
          <w:sz w:val="28"/>
          <w:szCs w:val="28"/>
        </w:rPr>
      </w:pPr>
      <w:r w:rsidRPr="00D14072">
        <w:rPr>
          <w:rFonts w:ascii="標楷體" w:eastAsia="標楷體" w:hAnsi="標楷體" w:hint="eastAsia"/>
          <w:sz w:val="28"/>
          <w:szCs w:val="28"/>
        </w:rPr>
        <w:t>三</w:t>
      </w:r>
      <w:r w:rsidR="00393DA7">
        <w:rPr>
          <w:rFonts w:ascii="標楷體" w:eastAsia="標楷體" w:hAnsi="標楷體" w:hint="eastAsia"/>
          <w:sz w:val="28"/>
          <w:szCs w:val="28"/>
        </w:rPr>
        <w:t>三</w:t>
      </w:r>
      <w:r w:rsidRPr="00D14072">
        <w:rPr>
          <w:rFonts w:ascii="標楷體" w:eastAsia="標楷體" w:hAnsi="標楷體" w:hint="eastAsia"/>
          <w:sz w:val="28"/>
          <w:szCs w:val="28"/>
        </w:rPr>
        <w:t>、廠商維護工作前如發現既有設施已損壞，應立即通知機關並以拍照方式供機關另案辦理，如工作造成損壞全由廠商負責。</w:t>
      </w:r>
    </w:p>
    <w:p w14:paraId="0FD3D837" w14:textId="14217FB2" w:rsidR="00D14072" w:rsidRPr="00D14072" w:rsidRDefault="00D14072" w:rsidP="00D14072">
      <w:pPr>
        <w:spacing w:beforeLines="50" w:before="120" w:afterLines="50" w:after="120" w:line="480" w:lineRule="exact"/>
        <w:ind w:leftChars="130" w:left="1152" w:hangingChars="300" w:hanging="840"/>
        <w:jc w:val="both"/>
        <w:rPr>
          <w:rFonts w:ascii="標楷體" w:eastAsia="標楷體" w:hAnsi="標楷體"/>
          <w:sz w:val="28"/>
          <w:szCs w:val="28"/>
        </w:rPr>
      </w:pPr>
      <w:r w:rsidRPr="00D14072">
        <w:rPr>
          <w:rFonts w:ascii="標楷體" w:eastAsia="標楷體" w:hAnsi="標楷體" w:hint="eastAsia"/>
          <w:sz w:val="28"/>
          <w:szCs w:val="28"/>
        </w:rPr>
        <w:t>三</w:t>
      </w:r>
      <w:r w:rsidR="00393DA7">
        <w:rPr>
          <w:rFonts w:ascii="標楷體" w:eastAsia="標楷體" w:hAnsi="標楷體" w:hint="eastAsia"/>
          <w:sz w:val="28"/>
          <w:szCs w:val="28"/>
        </w:rPr>
        <w:t>四</w:t>
      </w:r>
      <w:r w:rsidRPr="00D14072">
        <w:rPr>
          <w:rFonts w:ascii="標楷體" w:eastAsia="標楷體" w:hAnsi="標楷體" w:hint="eastAsia"/>
          <w:sz w:val="28"/>
          <w:szCs w:val="28"/>
        </w:rPr>
        <w:t>、維護工作期間應注意颱風或豪大雨影響，且須配合機關要求，做好相關安全措施，得以提早</w:t>
      </w:r>
      <w:r w:rsidR="00393DA7">
        <w:rPr>
          <w:rFonts w:ascii="標楷體" w:eastAsia="標楷體" w:hAnsi="標楷體" w:hint="eastAsia"/>
          <w:sz w:val="28"/>
          <w:szCs w:val="28"/>
        </w:rPr>
        <w:t>撤</w:t>
      </w:r>
      <w:r w:rsidRPr="00D14072">
        <w:rPr>
          <w:rFonts w:ascii="標楷體" w:eastAsia="標楷體" w:hAnsi="標楷體" w:hint="eastAsia"/>
          <w:sz w:val="28"/>
          <w:szCs w:val="28"/>
        </w:rPr>
        <w:t>離機具及工班，避免危及施工人員安全及財物損失。</w:t>
      </w:r>
    </w:p>
    <w:p w14:paraId="574B7446" w14:textId="7C43EFBF" w:rsidR="003A3B95" w:rsidRPr="00A85CB6" w:rsidRDefault="003A3B95" w:rsidP="00774D3D">
      <w:pPr>
        <w:pStyle w:val="af"/>
        <w:numPr>
          <w:ilvl w:val="0"/>
          <w:numId w:val="11"/>
        </w:numPr>
        <w:spacing w:beforeLines="500" w:before="1200" w:afterLines="100" w:after="240" w:line="480" w:lineRule="atLeast"/>
        <w:ind w:leftChars="0" w:left="482" w:hanging="482"/>
        <w:rPr>
          <w:rFonts w:ascii="標楷體" w:eastAsia="標楷體"/>
          <w:b/>
          <w:bCs/>
          <w:sz w:val="28"/>
          <w:szCs w:val="28"/>
        </w:rPr>
      </w:pPr>
      <w:r w:rsidRPr="00A85CB6">
        <w:rPr>
          <w:rFonts w:eastAsia="標楷體" w:hint="eastAsia"/>
          <w:b/>
          <w:bCs/>
          <w:sz w:val="28"/>
          <w:szCs w:val="28"/>
        </w:rPr>
        <w:t>職業安全注意事項</w:t>
      </w:r>
      <w:r w:rsidR="00A85CB6">
        <w:rPr>
          <w:rFonts w:ascii="標楷體" w:eastAsia="標楷體" w:hAnsi="標楷體" w:hint="eastAsia"/>
          <w:b/>
          <w:bCs/>
          <w:sz w:val="28"/>
          <w:szCs w:val="28"/>
        </w:rPr>
        <w:t>：</w:t>
      </w:r>
    </w:p>
    <w:p w14:paraId="450815E8" w14:textId="2E5AA0A7" w:rsidR="007B3B74" w:rsidRPr="00393DA7" w:rsidRDefault="00F152FA" w:rsidP="00774D3D">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bookmarkStart w:id="4" w:name="_Toc61424494"/>
      <w:r w:rsidRPr="00393DA7">
        <w:rPr>
          <w:rFonts w:ascii="Times New Roman" w:eastAsia="標楷體" w:hAnsi="Times New Roman" w:cs="Times New Roman"/>
          <w:sz w:val="28"/>
          <w:szCs w:val="28"/>
          <w:u w:color="FFFFFF"/>
        </w:rPr>
        <w:t>工作施</w:t>
      </w:r>
      <w:r w:rsidR="00E340E2" w:rsidRPr="00393DA7">
        <w:rPr>
          <w:rFonts w:ascii="Times New Roman" w:eastAsia="標楷體" w:hAnsi="Times New Roman" w:cs="Times New Roman"/>
          <w:sz w:val="28"/>
          <w:szCs w:val="28"/>
          <w:u w:color="FFFFFF"/>
        </w:rPr>
        <w:t>工</w:t>
      </w:r>
      <w:r w:rsidRPr="00393DA7">
        <w:rPr>
          <w:rFonts w:ascii="Times New Roman" w:eastAsia="標楷體" w:hAnsi="Times New Roman" w:cs="Times New Roman"/>
          <w:sz w:val="28"/>
          <w:szCs w:val="28"/>
          <w:u w:color="FFFFFF"/>
        </w:rPr>
        <w:t>期間</w:t>
      </w:r>
      <w:r w:rsidRPr="00393DA7">
        <w:rPr>
          <w:rFonts w:ascii="Times New Roman" w:eastAsia="標楷體" w:hAnsi="Times New Roman" w:cs="Times New Roman"/>
          <w:sz w:val="28"/>
          <w:szCs w:val="28"/>
          <w:u w:val="double" w:color="FFFFFF"/>
        </w:rPr>
        <w:t>，</w:t>
      </w:r>
      <w:r w:rsidR="009E452E" w:rsidRPr="00393DA7">
        <w:rPr>
          <w:rFonts w:ascii="Times New Roman" w:eastAsia="標楷體" w:hAnsi="Times New Roman" w:cs="Times New Roman"/>
          <w:sz w:val="28"/>
          <w:szCs w:val="28"/>
          <w:u w:color="FFFFFF"/>
        </w:rPr>
        <w:t>廠商應遵照勞動基準法、勞動檢查法、職業安全衛生法及其施行細則、職業安全衛生組織管理及自動檢查辦法、勞工保險條例、職工福利金條例、營</w:t>
      </w:r>
      <w:r w:rsidR="00B12803">
        <w:rPr>
          <w:rFonts w:ascii="Times New Roman" w:eastAsia="標楷體" w:hAnsi="Times New Roman" w:cs="Times New Roman" w:hint="eastAsia"/>
          <w:sz w:val="28"/>
          <w:szCs w:val="28"/>
          <w:u w:color="FFFFFF"/>
        </w:rPr>
        <w:t>造</w:t>
      </w:r>
      <w:r w:rsidR="009E452E" w:rsidRPr="00393DA7">
        <w:rPr>
          <w:rFonts w:ascii="Times New Roman" w:eastAsia="標楷體" w:hAnsi="Times New Roman" w:cs="Times New Roman"/>
          <w:sz w:val="28"/>
          <w:szCs w:val="28"/>
          <w:u w:color="FFFFFF"/>
        </w:rPr>
        <w:t>安全衛生設施標準、營</w:t>
      </w:r>
      <w:r w:rsidR="00B12803">
        <w:rPr>
          <w:rFonts w:ascii="Times New Roman" w:eastAsia="標楷體" w:hAnsi="Times New Roman" w:cs="Times New Roman" w:hint="eastAsia"/>
          <w:sz w:val="28"/>
          <w:szCs w:val="28"/>
          <w:u w:color="FFFFFF"/>
        </w:rPr>
        <w:t>造</w:t>
      </w:r>
      <w:r w:rsidR="009E452E" w:rsidRPr="00393DA7">
        <w:rPr>
          <w:rFonts w:ascii="Times New Roman" w:eastAsia="標楷體" w:hAnsi="Times New Roman" w:cs="Times New Roman"/>
          <w:sz w:val="28"/>
          <w:szCs w:val="28"/>
          <w:u w:color="FFFFFF"/>
        </w:rPr>
        <w:t>業管理規則及相關法令規章與</w:t>
      </w:r>
      <w:r w:rsidR="009A7807">
        <w:rPr>
          <w:rFonts w:ascii="Times New Roman" w:eastAsia="標楷體" w:hAnsi="Times New Roman" w:cs="Times New Roman" w:hint="eastAsia"/>
          <w:sz w:val="28"/>
          <w:szCs w:val="28"/>
          <w:u w:color="FFFFFF"/>
        </w:rPr>
        <w:t>工程</w:t>
      </w:r>
      <w:r w:rsidR="009E452E" w:rsidRPr="00393DA7">
        <w:rPr>
          <w:rFonts w:ascii="Times New Roman" w:eastAsia="標楷體" w:hAnsi="Times New Roman" w:cs="Times New Roman"/>
          <w:sz w:val="28"/>
          <w:szCs w:val="28"/>
          <w:u w:color="FFFFFF"/>
        </w:rPr>
        <w:t>契約相關規定，確實辦理安全衛生管理工作，同時應確實使全體員工瞭解本工</w:t>
      </w:r>
      <w:r w:rsidR="00D30741">
        <w:rPr>
          <w:rFonts w:ascii="Times New Roman" w:eastAsia="標楷體" w:hAnsi="Times New Roman" w:cs="Times New Roman" w:hint="eastAsia"/>
          <w:sz w:val="28"/>
          <w:szCs w:val="28"/>
          <w:u w:color="FFFFFF"/>
        </w:rPr>
        <w:t>程</w:t>
      </w:r>
      <w:r w:rsidR="009E452E" w:rsidRPr="00393DA7">
        <w:rPr>
          <w:rFonts w:ascii="Times New Roman" w:eastAsia="標楷體" w:hAnsi="Times New Roman" w:cs="Times New Roman"/>
          <w:sz w:val="28"/>
          <w:szCs w:val="28"/>
          <w:u w:color="FFFFFF"/>
        </w:rPr>
        <w:t>之重要特性及地域性，並於工</w:t>
      </w:r>
      <w:r w:rsidR="00A211BF" w:rsidRPr="00393DA7">
        <w:rPr>
          <w:rFonts w:ascii="Times New Roman" w:eastAsia="標楷體" w:hAnsi="Times New Roman" w:cs="Times New Roman"/>
          <w:sz w:val="28"/>
          <w:szCs w:val="28"/>
          <w:u w:color="FFFFFF"/>
        </w:rPr>
        <w:t>地適</w:t>
      </w:r>
      <w:r w:rsidR="009E452E" w:rsidRPr="00393DA7">
        <w:rPr>
          <w:rFonts w:ascii="Times New Roman" w:eastAsia="標楷體" w:hAnsi="Times New Roman" w:cs="Times New Roman"/>
          <w:sz w:val="28"/>
          <w:szCs w:val="28"/>
          <w:u w:color="FFFFFF"/>
        </w:rPr>
        <w:t>當場所張貼有關安全衛生標語、海報等及應加強安全衛生管理與維護，俾以消弭勞工職業災害發生</w:t>
      </w:r>
      <w:r w:rsidR="007B3B74" w:rsidRPr="00393DA7">
        <w:rPr>
          <w:rFonts w:ascii="Times New Roman" w:eastAsia="標楷體" w:hAnsi="Times New Roman" w:cs="Times New Roman"/>
          <w:sz w:val="28"/>
          <w:szCs w:val="28"/>
          <w:u w:color="FFFFFF"/>
        </w:rPr>
        <w:t>。</w:t>
      </w:r>
    </w:p>
    <w:p w14:paraId="07FA9E89" w14:textId="67243E37" w:rsidR="005C6AD3" w:rsidRPr="00393DA7" w:rsidRDefault="005C6AD3" w:rsidP="00774D3D">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r w:rsidRPr="00393DA7">
        <w:rPr>
          <w:rFonts w:ascii="Times New Roman" w:eastAsia="標楷體" w:hAnsi="Times New Roman" w:cs="Times New Roman"/>
          <w:sz w:val="28"/>
          <w:szCs w:val="28"/>
          <w:u w:color="FFFFFF"/>
        </w:rPr>
        <w:t>廠商依規定應設合格</w:t>
      </w:r>
      <w:r w:rsidRPr="00393DA7">
        <w:rPr>
          <w:rFonts w:ascii="Times New Roman" w:eastAsia="標楷體" w:hAnsi="Times New Roman" w:cs="Times New Roman"/>
          <w:sz w:val="28"/>
          <w:szCs w:val="28"/>
          <w:u w:color="FFFFFF"/>
        </w:rPr>
        <w:t>(</w:t>
      </w:r>
      <w:r w:rsidRPr="00393DA7">
        <w:rPr>
          <w:rFonts w:ascii="Times New Roman" w:eastAsia="標楷體" w:hAnsi="Times New Roman" w:cs="Times New Roman"/>
          <w:sz w:val="28"/>
          <w:szCs w:val="28"/>
          <w:u w:color="FFFFFF"/>
        </w:rPr>
        <w:t>領有證書者</w:t>
      </w:r>
      <w:r w:rsidRPr="00393DA7">
        <w:rPr>
          <w:rFonts w:ascii="Times New Roman" w:eastAsia="標楷體" w:hAnsi="Times New Roman" w:cs="Times New Roman"/>
          <w:sz w:val="28"/>
          <w:szCs w:val="28"/>
          <w:u w:color="FFFFFF"/>
        </w:rPr>
        <w:t>)</w:t>
      </w:r>
      <w:r w:rsidRPr="00393DA7">
        <w:rPr>
          <w:rFonts w:ascii="Times New Roman" w:eastAsia="標楷體" w:hAnsi="Times New Roman" w:cs="Times New Roman"/>
          <w:sz w:val="28"/>
          <w:szCs w:val="28"/>
          <w:u w:color="FFFFFF"/>
        </w:rPr>
        <w:t>職業安全衛生管理人員常駐工地，並督導辦理有關職業安全衛生管理等事項，如該管理人員請假或因故無法駐</w:t>
      </w:r>
      <w:r w:rsidR="00D13D8D" w:rsidRPr="00393DA7">
        <w:rPr>
          <w:rFonts w:ascii="Times New Roman" w:eastAsia="標楷體" w:hAnsi="Times New Roman" w:cs="Times New Roman"/>
          <w:sz w:val="28"/>
          <w:szCs w:val="28"/>
          <w:u w:color="FFFFFF"/>
        </w:rPr>
        <w:t>守</w:t>
      </w:r>
      <w:r w:rsidRPr="00393DA7">
        <w:rPr>
          <w:rFonts w:ascii="Times New Roman" w:eastAsia="標楷體" w:hAnsi="Times New Roman" w:cs="Times New Roman"/>
          <w:sz w:val="28"/>
          <w:szCs w:val="28"/>
          <w:u w:color="FFFFFF"/>
        </w:rPr>
        <w:t>工地或離職時，廠商應事先覓妥合格人員代理，並報請當地檢查機構或甲方機關同意後擔任之。並隨時注意工地安全及防範措施，如因廠商之疏忽或過失而發生任何意外事故，均由廠商負一切責任。</w:t>
      </w:r>
    </w:p>
    <w:p w14:paraId="5CB8D4F5" w14:textId="73F43616" w:rsidR="005C6AD3" w:rsidRPr="00393DA7" w:rsidRDefault="005C6AD3" w:rsidP="00393DA7">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r w:rsidRPr="00393DA7">
        <w:rPr>
          <w:rFonts w:ascii="Times New Roman" w:eastAsia="標楷體" w:hAnsi="Times New Roman" w:cs="Times New Roman"/>
          <w:sz w:val="28"/>
          <w:szCs w:val="28"/>
          <w:u w:color="FFFFFF"/>
        </w:rPr>
        <w:t>廠商應就工地之環境、氣候、交通、地質及現有設施等，與本工</w:t>
      </w:r>
      <w:r w:rsidR="00D30741">
        <w:rPr>
          <w:rFonts w:ascii="Times New Roman" w:eastAsia="標楷體" w:hAnsi="Times New Roman" w:cs="Times New Roman" w:hint="eastAsia"/>
          <w:sz w:val="28"/>
          <w:szCs w:val="28"/>
          <w:u w:color="FFFFFF"/>
        </w:rPr>
        <w:t>程</w:t>
      </w:r>
      <w:r w:rsidRPr="00393DA7">
        <w:rPr>
          <w:rFonts w:ascii="Times New Roman" w:eastAsia="標楷體" w:hAnsi="Times New Roman" w:cs="Times New Roman"/>
          <w:sz w:val="28"/>
          <w:szCs w:val="28"/>
          <w:u w:color="FFFFFF"/>
        </w:rPr>
        <w:t>施工目標及工</w:t>
      </w:r>
      <w:r w:rsidR="00D30741">
        <w:rPr>
          <w:rFonts w:ascii="Times New Roman" w:eastAsia="標楷體" w:hAnsi="Times New Roman" w:cs="Times New Roman" w:hint="eastAsia"/>
          <w:sz w:val="28"/>
          <w:szCs w:val="28"/>
          <w:u w:color="FFFFFF"/>
        </w:rPr>
        <w:t>程</w:t>
      </w:r>
      <w:r w:rsidRPr="00393DA7">
        <w:rPr>
          <w:rFonts w:ascii="Times New Roman" w:eastAsia="標楷體" w:hAnsi="Times New Roman" w:cs="Times New Roman"/>
          <w:sz w:val="28"/>
          <w:szCs w:val="28"/>
          <w:u w:color="FFFFFF"/>
        </w:rPr>
        <w:t>設計內容，防範工</w:t>
      </w:r>
      <w:r w:rsidR="00D30741">
        <w:rPr>
          <w:rFonts w:ascii="Times New Roman" w:eastAsia="標楷體" w:hAnsi="Times New Roman" w:cs="Times New Roman" w:hint="eastAsia"/>
          <w:sz w:val="28"/>
          <w:szCs w:val="28"/>
          <w:u w:color="FFFFFF"/>
        </w:rPr>
        <w:t>程</w:t>
      </w:r>
      <w:r w:rsidRPr="00393DA7">
        <w:rPr>
          <w:rFonts w:ascii="Times New Roman" w:eastAsia="標楷體" w:hAnsi="Times New Roman" w:cs="Times New Roman"/>
          <w:sz w:val="28"/>
          <w:szCs w:val="28"/>
          <w:u w:color="FFFFFF"/>
        </w:rPr>
        <w:t>施工中可能發生</w:t>
      </w:r>
      <w:r w:rsidR="00B12803">
        <w:rPr>
          <w:rFonts w:ascii="Times New Roman" w:eastAsia="標楷體" w:hAnsi="Times New Roman" w:cs="Times New Roman" w:hint="eastAsia"/>
          <w:sz w:val="28"/>
          <w:szCs w:val="28"/>
          <w:u w:color="FFFFFF"/>
        </w:rPr>
        <w:t>之</w:t>
      </w:r>
      <w:r w:rsidRPr="00393DA7">
        <w:rPr>
          <w:rFonts w:ascii="Times New Roman" w:eastAsia="標楷體" w:hAnsi="Times New Roman" w:cs="Times New Roman"/>
          <w:sz w:val="28"/>
          <w:szCs w:val="28"/>
          <w:u w:color="FFFFFF"/>
        </w:rPr>
        <w:t>災變，事先依規定擬妥預防因應措施，並報機關備查。</w:t>
      </w:r>
    </w:p>
    <w:p w14:paraId="215E0634" w14:textId="64044F0A" w:rsidR="005C6AD3" w:rsidRPr="00393DA7" w:rsidRDefault="005C6AD3" w:rsidP="00393DA7">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r w:rsidRPr="00393DA7">
        <w:rPr>
          <w:rFonts w:ascii="Times New Roman" w:eastAsia="標楷體" w:hAnsi="Times New Roman" w:cs="Times New Roman"/>
          <w:sz w:val="28"/>
          <w:szCs w:val="28"/>
          <w:u w:color="FFFFFF"/>
        </w:rPr>
        <w:lastRenderedPageBreak/>
        <w:t>廠商依工</w:t>
      </w:r>
      <w:r w:rsidR="00D13D8D" w:rsidRPr="00393DA7">
        <w:rPr>
          <w:rFonts w:ascii="Times New Roman" w:eastAsia="標楷體" w:hAnsi="Times New Roman" w:cs="Times New Roman"/>
          <w:sz w:val="28"/>
          <w:szCs w:val="28"/>
          <w:u w:color="FFFFFF"/>
        </w:rPr>
        <w:t>作</w:t>
      </w:r>
      <w:r w:rsidRPr="00393DA7">
        <w:rPr>
          <w:rFonts w:ascii="Times New Roman" w:eastAsia="標楷體" w:hAnsi="Times New Roman" w:cs="Times New Roman"/>
          <w:sz w:val="28"/>
          <w:szCs w:val="28"/>
          <w:u w:color="FFFFFF"/>
        </w:rPr>
        <w:t>環境之需要，應準備各種防護具或安全設備，此等防護具或安全設備必須經常檢查、保養及維護，以保持其性能。</w:t>
      </w:r>
    </w:p>
    <w:p w14:paraId="42FE610F" w14:textId="07C7A636" w:rsidR="005C6AD3" w:rsidRPr="00393DA7" w:rsidRDefault="005C6AD3" w:rsidP="00393DA7">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r w:rsidRPr="00393DA7">
        <w:rPr>
          <w:rFonts w:ascii="Times New Roman" w:eastAsia="標楷體" w:hAnsi="Times New Roman" w:cs="Times New Roman"/>
          <w:sz w:val="28"/>
          <w:szCs w:val="28"/>
          <w:u w:color="FFFFFF"/>
        </w:rPr>
        <w:t>凡進入工地之人員均應配戴安全帽及其他必要之防護具，廠商應於工地提供防護設備供進入工地人員</w:t>
      </w:r>
      <w:r w:rsidRPr="00393DA7">
        <w:rPr>
          <w:rFonts w:ascii="Times New Roman" w:eastAsia="標楷體" w:hAnsi="Times New Roman" w:cs="Times New Roman"/>
          <w:sz w:val="28"/>
          <w:szCs w:val="28"/>
          <w:u w:color="FFFFFF"/>
        </w:rPr>
        <w:t>(</w:t>
      </w:r>
      <w:r w:rsidRPr="00393DA7">
        <w:rPr>
          <w:rFonts w:ascii="Times New Roman" w:eastAsia="標楷體" w:hAnsi="Times New Roman" w:cs="Times New Roman"/>
          <w:sz w:val="28"/>
          <w:szCs w:val="28"/>
          <w:u w:color="FFFFFF"/>
        </w:rPr>
        <w:t>含機關人員</w:t>
      </w:r>
      <w:r w:rsidRPr="00393DA7">
        <w:rPr>
          <w:rFonts w:ascii="Times New Roman" w:eastAsia="標楷體" w:hAnsi="Times New Roman" w:cs="Times New Roman"/>
          <w:sz w:val="28"/>
          <w:szCs w:val="28"/>
          <w:u w:color="FFFFFF"/>
        </w:rPr>
        <w:t>)</w:t>
      </w:r>
      <w:r w:rsidRPr="00393DA7">
        <w:rPr>
          <w:rFonts w:ascii="Times New Roman" w:eastAsia="標楷體" w:hAnsi="Times New Roman" w:cs="Times New Roman"/>
          <w:sz w:val="28"/>
          <w:szCs w:val="28"/>
          <w:u w:color="FFFFFF"/>
        </w:rPr>
        <w:t>配戴及使用。</w:t>
      </w:r>
    </w:p>
    <w:p w14:paraId="114019EC" w14:textId="3196AF85" w:rsidR="005C6AD3" w:rsidRPr="00393DA7" w:rsidRDefault="005C6AD3" w:rsidP="00393DA7">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r w:rsidRPr="00393DA7">
        <w:rPr>
          <w:rFonts w:ascii="Times New Roman" w:eastAsia="標楷體" w:hAnsi="Times New Roman" w:cs="Times New Roman"/>
          <w:sz w:val="28"/>
          <w:szCs w:val="28"/>
          <w:u w:color="FFFFFF"/>
        </w:rPr>
        <w:t>施工期間所有廠商員工之管理、給養、福利、安全與衛生等，以及所有機具設備及材料之維護保管等，均由廠商自行負責。廠商應隨時注意所有員工之風紀，防止相</w:t>
      </w:r>
      <w:r w:rsidR="009A7807" w:rsidRPr="00393DA7">
        <w:rPr>
          <w:rFonts w:ascii="Times New Roman" w:eastAsia="標楷體" w:hAnsi="Times New Roman" w:cs="Times New Roman"/>
          <w:sz w:val="28"/>
          <w:szCs w:val="28"/>
          <w:u w:color="FFFFFF"/>
        </w:rPr>
        <w:t>互</w:t>
      </w:r>
      <w:r w:rsidRPr="00393DA7">
        <w:rPr>
          <w:rFonts w:ascii="Times New Roman" w:eastAsia="標楷體" w:hAnsi="Times New Roman" w:cs="Times New Roman"/>
          <w:sz w:val="28"/>
          <w:szCs w:val="28"/>
          <w:u w:color="FFFFFF"/>
        </w:rPr>
        <w:t>間之糾紛。廠商員工均應遵守有關法令規定，並接受機關工地工程司對有關工作上之指導，如有不聽指揮、不守秩序、阻礙工作或其他非法不當情事時，機關工地工程司得隨時要求撤換之，廠商應即照辦。</w:t>
      </w:r>
    </w:p>
    <w:p w14:paraId="62D53D49" w14:textId="1AD932DF" w:rsidR="005C6AD3" w:rsidRPr="00393DA7" w:rsidRDefault="005C6AD3" w:rsidP="00393DA7">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r w:rsidRPr="00393DA7">
        <w:rPr>
          <w:rFonts w:ascii="Times New Roman" w:eastAsia="標楷體" w:hAnsi="Times New Roman" w:cs="Times New Roman"/>
          <w:sz w:val="28"/>
          <w:szCs w:val="28"/>
          <w:u w:color="FFFFFF"/>
        </w:rPr>
        <w:t>廠商應於工</w:t>
      </w:r>
      <w:r w:rsidR="00D30741">
        <w:rPr>
          <w:rFonts w:ascii="Times New Roman" w:eastAsia="標楷體" w:hAnsi="Times New Roman" w:cs="Times New Roman" w:hint="eastAsia"/>
          <w:sz w:val="28"/>
          <w:szCs w:val="28"/>
          <w:u w:color="FFFFFF"/>
        </w:rPr>
        <w:t>程</w:t>
      </w:r>
      <w:r w:rsidRPr="00393DA7">
        <w:rPr>
          <w:rFonts w:ascii="Times New Roman" w:eastAsia="標楷體" w:hAnsi="Times New Roman" w:cs="Times New Roman"/>
          <w:sz w:val="28"/>
          <w:szCs w:val="28"/>
          <w:u w:color="FFFFFF"/>
        </w:rPr>
        <w:t>開工後依職業安全衛生法及有關規定，訂定適合其需要之「安全衛生工作守則」，逕向勞動檢查機構備查，公告實施，其副本並抄送機關。</w:t>
      </w:r>
    </w:p>
    <w:p w14:paraId="11158A42" w14:textId="62868A6C" w:rsidR="005C6AD3" w:rsidRPr="00393DA7" w:rsidRDefault="005C6AD3" w:rsidP="00393DA7">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8"/>
          <w:szCs w:val="28"/>
          <w:u w:val="double" w:color="FFFFFF"/>
        </w:rPr>
      </w:pPr>
      <w:r w:rsidRPr="00393DA7">
        <w:rPr>
          <w:rFonts w:ascii="Times New Roman" w:eastAsia="標楷體" w:hAnsi="Times New Roman" w:cs="Times New Roman"/>
          <w:sz w:val="28"/>
          <w:szCs w:val="28"/>
          <w:u w:color="FFFFFF"/>
        </w:rPr>
        <w:t>廠商應依照職業安全衛生組織管理及自動檢查辦法等法令規定擬定自動檢查計畫，報請機關核定後實施自動檢查並備有記錄。如經機關人員督導檢查核對時，發覺有缺失或未確實辦理，經通知後應於規定期限內改善完畢。如一再通知仍未辦理改善者，應不予估驗。必要時函請勞動檢查機構依相關法令規章辦理。</w:t>
      </w:r>
    </w:p>
    <w:p w14:paraId="5E793410" w14:textId="18BC6857" w:rsidR="005C6AD3" w:rsidRPr="008634CD" w:rsidRDefault="005C6AD3" w:rsidP="00393DA7">
      <w:pPr>
        <w:pStyle w:val="Web"/>
        <w:numPr>
          <w:ilvl w:val="0"/>
          <w:numId w:val="8"/>
        </w:numPr>
        <w:adjustRightInd w:val="0"/>
        <w:spacing w:beforeLines="50" w:before="120" w:beforeAutospacing="0" w:afterLines="50" w:after="120" w:afterAutospacing="0" w:line="480" w:lineRule="exact"/>
        <w:ind w:leftChars="130" w:left="1152" w:hangingChars="300" w:hanging="840"/>
        <w:jc w:val="both"/>
        <w:rPr>
          <w:rFonts w:ascii="Times New Roman" w:eastAsia="標楷體" w:hAnsi="Times New Roman" w:cs="Times New Roman"/>
          <w:sz w:val="26"/>
          <w:szCs w:val="26"/>
          <w:u w:val="double" w:color="FFFFFF"/>
        </w:rPr>
      </w:pPr>
      <w:r w:rsidRPr="00393DA7">
        <w:rPr>
          <w:rFonts w:ascii="Times New Roman" w:eastAsia="標楷體" w:hAnsi="Times New Roman" w:cs="Times New Roman"/>
          <w:sz w:val="28"/>
          <w:szCs w:val="28"/>
          <w:u w:color="FFFFFF"/>
        </w:rPr>
        <w:t>廠商所承包之案件如屬營</w:t>
      </w:r>
      <w:r w:rsidR="00B12803">
        <w:rPr>
          <w:rFonts w:ascii="Times New Roman" w:eastAsia="標楷體" w:hAnsi="Times New Roman" w:cs="Times New Roman" w:hint="eastAsia"/>
          <w:sz w:val="28"/>
          <w:szCs w:val="28"/>
          <w:u w:color="FFFFFF"/>
        </w:rPr>
        <w:t>造</w:t>
      </w:r>
      <w:r w:rsidRPr="00393DA7">
        <w:rPr>
          <w:rFonts w:ascii="Times New Roman" w:eastAsia="標楷體" w:hAnsi="Times New Roman" w:cs="Times New Roman"/>
          <w:sz w:val="28"/>
          <w:szCs w:val="28"/>
          <w:u w:color="FFFFFF"/>
        </w:rPr>
        <w:t>工程危險性工作者，應自行向勞動檢查機構申報審查或檢查，俟審查或檢查合格後方得使勞工進場作業。</w:t>
      </w:r>
      <w:bookmarkEnd w:id="4"/>
    </w:p>
    <w:sectPr w:rsidR="005C6AD3" w:rsidRPr="008634CD" w:rsidSect="00F33F87">
      <w:footerReference w:type="even" r:id="rId8"/>
      <w:footerReference w:type="default" r:id="rId9"/>
      <w:pgSz w:w="11907" w:h="16840" w:code="9"/>
      <w:pgMar w:top="1247" w:right="1191" w:bottom="1134" w:left="1418" w:header="680" w:footer="680" w:gutter="0"/>
      <w:pgNumType w:start="1"/>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FFA82" w14:textId="77777777" w:rsidR="00F33F87" w:rsidRDefault="00F33F87">
      <w:r>
        <w:separator/>
      </w:r>
    </w:p>
  </w:endnote>
  <w:endnote w:type="continuationSeparator" w:id="0">
    <w:p w14:paraId="6C85DBBA" w14:textId="77777777" w:rsidR="00F33F87" w:rsidRDefault="00F33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altName w:val=".D·￠Ae"/>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FACD3" w14:textId="77777777" w:rsidR="00180D85" w:rsidRDefault="00E80472">
    <w:pPr>
      <w:pStyle w:val="a7"/>
      <w:framePr w:wrap="around" w:vAnchor="text" w:hAnchor="margin" w:xAlign="center" w:y="1"/>
      <w:textDirection w:val="btLr"/>
      <w:rPr>
        <w:rStyle w:val="aa"/>
      </w:rPr>
    </w:pPr>
    <w:r>
      <w:rPr>
        <w:rStyle w:val="aa"/>
      </w:rPr>
      <w:fldChar w:fldCharType="begin"/>
    </w:r>
    <w:r w:rsidR="00180D85">
      <w:rPr>
        <w:rStyle w:val="aa"/>
      </w:rPr>
      <w:instrText xml:space="preserve">PAGE  </w:instrText>
    </w:r>
    <w:r>
      <w:rPr>
        <w:rStyle w:val="aa"/>
      </w:rPr>
      <w:fldChar w:fldCharType="separate"/>
    </w:r>
    <w:r w:rsidR="00180D85">
      <w:rPr>
        <w:rStyle w:val="aa"/>
        <w:noProof/>
      </w:rPr>
      <w:t>1</w:t>
    </w:r>
    <w:r>
      <w:rPr>
        <w:rStyle w:val="aa"/>
      </w:rPr>
      <w:fldChar w:fldCharType="end"/>
    </w:r>
  </w:p>
  <w:p w14:paraId="0DF5EFD9" w14:textId="77777777" w:rsidR="00180D85" w:rsidRDefault="00180D85">
    <w:pPr>
      <w:pStyle w:val="a7"/>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9816629"/>
      <w:docPartObj>
        <w:docPartGallery w:val="Page Numbers (Bottom of Page)"/>
        <w:docPartUnique/>
      </w:docPartObj>
    </w:sdtPr>
    <w:sdtContent>
      <w:p w14:paraId="53AE546F" w14:textId="7626C0A4" w:rsidR="00FA1AB9" w:rsidRDefault="00FA1AB9">
        <w:pPr>
          <w:pStyle w:val="a7"/>
          <w:jc w:val="center"/>
        </w:pPr>
        <w:r>
          <w:fldChar w:fldCharType="begin"/>
        </w:r>
        <w:r>
          <w:instrText>PAGE   \* MERGEFORMAT</w:instrText>
        </w:r>
        <w:r>
          <w:fldChar w:fldCharType="separate"/>
        </w:r>
        <w:r w:rsidR="00824CB2" w:rsidRPr="00824CB2">
          <w:rPr>
            <w:noProof/>
            <w:lang w:val="zh-TW"/>
          </w:rPr>
          <w:t>5</w:t>
        </w:r>
        <w:r>
          <w:fldChar w:fldCharType="end"/>
        </w:r>
      </w:p>
    </w:sdtContent>
  </w:sdt>
  <w:p w14:paraId="625C057D" w14:textId="7125D6CC" w:rsidR="00180D85" w:rsidRDefault="00180D85">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EAFB6" w14:textId="77777777" w:rsidR="00F33F87" w:rsidRDefault="00F33F87">
      <w:r>
        <w:separator/>
      </w:r>
    </w:p>
  </w:footnote>
  <w:footnote w:type="continuationSeparator" w:id="0">
    <w:p w14:paraId="0E589545" w14:textId="77777777" w:rsidR="00F33F87" w:rsidRDefault="00F33F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84548"/>
    <w:multiLevelType w:val="hybridMultilevel"/>
    <w:tmpl w:val="5BC287EA"/>
    <w:lvl w:ilvl="0" w:tplc="3FB20A2A">
      <w:start w:val="1"/>
      <w:numFmt w:val="ideographLegal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CAE2A28"/>
    <w:multiLevelType w:val="hybridMultilevel"/>
    <w:tmpl w:val="8C4CB7E8"/>
    <w:lvl w:ilvl="0" w:tplc="E7B25876">
      <w:start w:val="1"/>
      <w:numFmt w:val="lowerLetter"/>
      <w:lvlText w:val="%1"/>
      <w:lvlJc w:val="left"/>
      <w:pPr>
        <w:tabs>
          <w:tab w:val="num" w:pos="2155"/>
        </w:tabs>
        <w:ind w:left="2155" w:hanging="397"/>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64C0D0C"/>
    <w:multiLevelType w:val="hybridMultilevel"/>
    <w:tmpl w:val="FEB651F4"/>
    <w:lvl w:ilvl="0" w:tplc="00700214">
      <w:start w:val="1"/>
      <w:numFmt w:val="taiwaneseCountingThousand"/>
      <w:lvlText w:val="%1、"/>
      <w:lvlJc w:val="left"/>
      <w:pPr>
        <w:ind w:left="1032" w:hanging="720"/>
      </w:pPr>
      <w:rPr>
        <w:rFonts w:ascii="標楷體" w:hint="default"/>
      </w:rPr>
    </w:lvl>
    <w:lvl w:ilvl="1" w:tplc="04090019" w:tentative="1">
      <w:start w:val="1"/>
      <w:numFmt w:val="ideographTraditional"/>
      <w:lvlText w:val="%2、"/>
      <w:lvlJc w:val="left"/>
      <w:pPr>
        <w:ind w:left="1272" w:hanging="480"/>
      </w:pPr>
    </w:lvl>
    <w:lvl w:ilvl="2" w:tplc="0409001B" w:tentative="1">
      <w:start w:val="1"/>
      <w:numFmt w:val="lowerRoman"/>
      <w:lvlText w:val="%3."/>
      <w:lvlJc w:val="right"/>
      <w:pPr>
        <w:ind w:left="1752" w:hanging="480"/>
      </w:pPr>
    </w:lvl>
    <w:lvl w:ilvl="3" w:tplc="0409000F" w:tentative="1">
      <w:start w:val="1"/>
      <w:numFmt w:val="decimal"/>
      <w:lvlText w:val="%4."/>
      <w:lvlJc w:val="left"/>
      <w:pPr>
        <w:ind w:left="2232" w:hanging="480"/>
      </w:pPr>
    </w:lvl>
    <w:lvl w:ilvl="4" w:tplc="04090019" w:tentative="1">
      <w:start w:val="1"/>
      <w:numFmt w:val="ideographTraditional"/>
      <w:lvlText w:val="%5、"/>
      <w:lvlJc w:val="left"/>
      <w:pPr>
        <w:ind w:left="2712" w:hanging="480"/>
      </w:pPr>
    </w:lvl>
    <w:lvl w:ilvl="5" w:tplc="0409001B" w:tentative="1">
      <w:start w:val="1"/>
      <w:numFmt w:val="lowerRoman"/>
      <w:lvlText w:val="%6."/>
      <w:lvlJc w:val="right"/>
      <w:pPr>
        <w:ind w:left="3192" w:hanging="480"/>
      </w:pPr>
    </w:lvl>
    <w:lvl w:ilvl="6" w:tplc="0409000F" w:tentative="1">
      <w:start w:val="1"/>
      <w:numFmt w:val="decimal"/>
      <w:lvlText w:val="%7."/>
      <w:lvlJc w:val="left"/>
      <w:pPr>
        <w:ind w:left="3672" w:hanging="480"/>
      </w:pPr>
    </w:lvl>
    <w:lvl w:ilvl="7" w:tplc="04090019" w:tentative="1">
      <w:start w:val="1"/>
      <w:numFmt w:val="ideographTraditional"/>
      <w:lvlText w:val="%8、"/>
      <w:lvlJc w:val="left"/>
      <w:pPr>
        <w:ind w:left="4152" w:hanging="480"/>
      </w:pPr>
    </w:lvl>
    <w:lvl w:ilvl="8" w:tplc="0409001B" w:tentative="1">
      <w:start w:val="1"/>
      <w:numFmt w:val="lowerRoman"/>
      <w:lvlText w:val="%9."/>
      <w:lvlJc w:val="right"/>
      <w:pPr>
        <w:ind w:left="4632" w:hanging="480"/>
      </w:pPr>
    </w:lvl>
  </w:abstractNum>
  <w:abstractNum w:abstractNumId="3" w15:restartNumberingAfterBreak="0">
    <w:nsid w:val="1FC9095A"/>
    <w:multiLevelType w:val="hybridMultilevel"/>
    <w:tmpl w:val="3CE68C4C"/>
    <w:lvl w:ilvl="0" w:tplc="16D671BA">
      <w:start w:val="1"/>
      <w:numFmt w:val="taiwaneseCountingThousand"/>
      <w:lvlText w:val="(%1)"/>
      <w:lvlJc w:val="left"/>
      <w:pPr>
        <w:tabs>
          <w:tab w:val="num" w:pos="1247"/>
        </w:tabs>
        <w:ind w:left="1247" w:hanging="737"/>
      </w:pPr>
      <w:rPr>
        <w:rFonts w:hint="eastAsia"/>
      </w:rPr>
    </w:lvl>
    <w:lvl w:ilvl="1" w:tplc="B3C86EA8">
      <w:start w:val="1"/>
      <w:numFmt w:val="decimal"/>
      <w:lvlText w:val="%2、"/>
      <w:lvlJc w:val="left"/>
      <w:pPr>
        <w:tabs>
          <w:tab w:val="num" w:pos="1701"/>
        </w:tabs>
        <w:ind w:left="1701" w:hanging="454"/>
      </w:pPr>
      <w:rPr>
        <w:rFonts w:hint="eastAsia"/>
      </w:rPr>
    </w:lvl>
    <w:lvl w:ilvl="2" w:tplc="FF7842C0">
      <w:start w:val="1"/>
      <w:numFmt w:val="decimal"/>
      <w:lvlText w:val="%3."/>
      <w:lvlJc w:val="left"/>
      <w:pPr>
        <w:tabs>
          <w:tab w:val="num" w:pos="1440"/>
        </w:tabs>
        <w:ind w:left="1440" w:hanging="360"/>
      </w:pPr>
      <w:rPr>
        <w:rFonts w:hint="eastAsia"/>
      </w:rPr>
    </w:lvl>
    <w:lvl w:ilvl="3" w:tplc="0409000F" w:tentative="1">
      <w:start w:val="1"/>
      <w:numFmt w:val="decimal"/>
      <w:lvlText w:val="%4."/>
      <w:lvlJc w:val="left"/>
      <w:pPr>
        <w:tabs>
          <w:tab w:val="num" w:pos="2040"/>
        </w:tabs>
        <w:ind w:left="2040" w:hanging="480"/>
      </w:pPr>
    </w:lvl>
    <w:lvl w:ilvl="4" w:tplc="04090019" w:tentative="1">
      <w:start w:val="1"/>
      <w:numFmt w:val="ideographTraditional"/>
      <w:lvlText w:val="%5、"/>
      <w:lvlJc w:val="left"/>
      <w:pPr>
        <w:tabs>
          <w:tab w:val="num" w:pos="2520"/>
        </w:tabs>
        <w:ind w:left="2520" w:hanging="480"/>
      </w:pPr>
    </w:lvl>
    <w:lvl w:ilvl="5" w:tplc="0409001B" w:tentative="1">
      <w:start w:val="1"/>
      <w:numFmt w:val="lowerRoman"/>
      <w:lvlText w:val="%6."/>
      <w:lvlJc w:val="right"/>
      <w:pPr>
        <w:tabs>
          <w:tab w:val="num" w:pos="3000"/>
        </w:tabs>
        <w:ind w:left="3000" w:hanging="480"/>
      </w:pPr>
    </w:lvl>
    <w:lvl w:ilvl="6" w:tplc="0409000F" w:tentative="1">
      <w:start w:val="1"/>
      <w:numFmt w:val="decimal"/>
      <w:lvlText w:val="%7."/>
      <w:lvlJc w:val="left"/>
      <w:pPr>
        <w:tabs>
          <w:tab w:val="num" w:pos="3480"/>
        </w:tabs>
        <w:ind w:left="3480" w:hanging="480"/>
      </w:pPr>
    </w:lvl>
    <w:lvl w:ilvl="7" w:tplc="04090019" w:tentative="1">
      <w:start w:val="1"/>
      <w:numFmt w:val="ideographTraditional"/>
      <w:lvlText w:val="%8、"/>
      <w:lvlJc w:val="left"/>
      <w:pPr>
        <w:tabs>
          <w:tab w:val="num" w:pos="3960"/>
        </w:tabs>
        <w:ind w:left="3960" w:hanging="480"/>
      </w:pPr>
    </w:lvl>
    <w:lvl w:ilvl="8" w:tplc="0409001B" w:tentative="1">
      <w:start w:val="1"/>
      <w:numFmt w:val="lowerRoman"/>
      <w:lvlText w:val="%9."/>
      <w:lvlJc w:val="right"/>
      <w:pPr>
        <w:tabs>
          <w:tab w:val="num" w:pos="4440"/>
        </w:tabs>
        <w:ind w:left="4440" w:hanging="480"/>
      </w:pPr>
    </w:lvl>
  </w:abstractNum>
  <w:abstractNum w:abstractNumId="4" w15:restartNumberingAfterBreak="0">
    <w:nsid w:val="20B86A41"/>
    <w:multiLevelType w:val="hybridMultilevel"/>
    <w:tmpl w:val="F92487E8"/>
    <w:lvl w:ilvl="0" w:tplc="5C34A8F8">
      <w:start w:val="1"/>
      <w:numFmt w:val="taiwaneseCountingThousand"/>
      <w:lvlText w:val="%1、"/>
      <w:lvlJc w:val="left"/>
      <w:pPr>
        <w:tabs>
          <w:tab w:val="num" w:pos="720"/>
        </w:tabs>
        <w:ind w:left="720" w:hanging="720"/>
      </w:pPr>
      <w:rPr>
        <w:rFonts w:ascii="標楷體" w:eastAsia="標楷體" w:hAnsi="標楷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2AE12955"/>
    <w:multiLevelType w:val="hybridMultilevel"/>
    <w:tmpl w:val="99B4255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38AE1EF6"/>
    <w:multiLevelType w:val="hybridMultilevel"/>
    <w:tmpl w:val="D638AACA"/>
    <w:lvl w:ilvl="0" w:tplc="04090015">
      <w:start w:val="1"/>
      <w:numFmt w:val="taiwaneseCountingThousand"/>
      <w:lvlText w:val="%1、"/>
      <w:lvlJc w:val="left"/>
      <w:pPr>
        <w:ind w:left="528" w:hanging="480"/>
      </w:pPr>
    </w:lvl>
    <w:lvl w:ilvl="1" w:tplc="04090019" w:tentative="1">
      <w:start w:val="1"/>
      <w:numFmt w:val="ideographTraditional"/>
      <w:lvlText w:val="%2、"/>
      <w:lvlJc w:val="left"/>
      <w:pPr>
        <w:ind w:left="1008" w:hanging="480"/>
      </w:pPr>
    </w:lvl>
    <w:lvl w:ilvl="2" w:tplc="0409001B" w:tentative="1">
      <w:start w:val="1"/>
      <w:numFmt w:val="lowerRoman"/>
      <w:lvlText w:val="%3."/>
      <w:lvlJc w:val="right"/>
      <w:pPr>
        <w:ind w:left="1488" w:hanging="480"/>
      </w:pPr>
    </w:lvl>
    <w:lvl w:ilvl="3" w:tplc="0409000F" w:tentative="1">
      <w:start w:val="1"/>
      <w:numFmt w:val="decimal"/>
      <w:lvlText w:val="%4."/>
      <w:lvlJc w:val="left"/>
      <w:pPr>
        <w:ind w:left="1968" w:hanging="480"/>
      </w:pPr>
    </w:lvl>
    <w:lvl w:ilvl="4" w:tplc="04090019" w:tentative="1">
      <w:start w:val="1"/>
      <w:numFmt w:val="ideographTraditional"/>
      <w:lvlText w:val="%5、"/>
      <w:lvlJc w:val="left"/>
      <w:pPr>
        <w:ind w:left="2448" w:hanging="480"/>
      </w:pPr>
    </w:lvl>
    <w:lvl w:ilvl="5" w:tplc="0409001B" w:tentative="1">
      <w:start w:val="1"/>
      <w:numFmt w:val="lowerRoman"/>
      <w:lvlText w:val="%6."/>
      <w:lvlJc w:val="right"/>
      <w:pPr>
        <w:ind w:left="2928" w:hanging="480"/>
      </w:pPr>
    </w:lvl>
    <w:lvl w:ilvl="6" w:tplc="0409000F" w:tentative="1">
      <w:start w:val="1"/>
      <w:numFmt w:val="decimal"/>
      <w:lvlText w:val="%7."/>
      <w:lvlJc w:val="left"/>
      <w:pPr>
        <w:ind w:left="3408" w:hanging="480"/>
      </w:pPr>
    </w:lvl>
    <w:lvl w:ilvl="7" w:tplc="04090019" w:tentative="1">
      <w:start w:val="1"/>
      <w:numFmt w:val="ideographTraditional"/>
      <w:lvlText w:val="%8、"/>
      <w:lvlJc w:val="left"/>
      <w:pPr>
        <w:ind w:left="3888" w:hanging="480"/>
      </w:pPr>
    </w:lvl>
    <w:lvl w:ilvl="8" w:tplc="0409001B" w:tentative="1">
      <w:start w:val="1"/>
      <w:numFmt w:val="lowerRoman"/>
      <w:lvlText w:val="%9."/>
      <w:lvlJc w:val="right"/>
      <w:pPr>
        <w:ind w:left="4368" w:hanging="480"/>
      </w:pPr>
    </w:lvl>
  </w:abstractNum>
  <w:abstractNum w:abstractNumId="7" w15:restartNumberingAfterBreak="0">
    <w:nsid w:val="3BE62991"/>
    <w:multiLevelType w:val="hybridMultilevel"/>
    <w:tmpl w:val="49B4F820"/>
    <w:lvl w:ilvl="0" w:tplc="90AA2F7C">
      <w:start w:val="1"/>
      <w:numFmt w:val="ideographLegalTraditional"/>
      <w:lvlText w:val="%1、"/>
      <w:lvlJc w:val="left"/>
      <w:pPr>
        <w:ind w:left="480" w:hanging="480"/>
      </w:pPr>
      <w:rPr>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6CF3B54"/>
    <w:multiLevelType w:val="hybridMultilevel"/>
    <w:tmpl w:val="91B2CC78"/>
    <w:lvl w:ilvl="0" w:tplc="CA3CD562">
      <w:start w:val="1"/>
      <w:numFmt w:val="taiwaneseCountingThousand"/>
      <w:lvlText w:val="(%1) "/>
      <w:lvlJc w:val="left"/>
      <w:pPr>
        <w:ind w:left="480" w:hanging="480"/>
      </w:pPr>
      <w:rPr>
        <w:rFonts w:ascii="Times New Roman" w:eastAsia="標楷體"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494D43B5"/>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0" w15:restartNumberingAfterBreak="0">
    <w:nsid w:val="57482F46"/>
    <w:multiLevelType w:val="hybridMultilevel"/>
    <w:tmpl w:val="6406CD92"/>
    <w:lvl w:ilvl="0" w:tplc="47BC8D68">
      <w:start w:val="1"/>
      <w:numFmt w:val="bullet"/>
      <w:lvlText w:val="□"/>
      <w:lvlJc w:val="left"/>
      <w:pPr>
        <w:tabs>
          <w:tab w:val="num" w:pos="1008"/>
        </w:tabs>
        <w:ind w:left="1008" w:hanging="360"/>
      </w:pPr>
      <w:rPr>
        <w:rFonts w:ascii="新細明體" w:eastAsia="新細明體" w:hAnsi="新細明體" w:cs="Times New Roman" w:hint="eastAsia"/>
      </w:rPr>
    </w:lvl>
    <w:lvl w:ilvl="1" w:tplc="04090003" w:tentative="1">
      <w:start w:val="1"/>
      <w:numFmt w:val="bullet"/>
      <w:lvlText w:val=""/>
      <w:lvlJc w:val="left"/>
      <w:pPr>
        <w:tabs>
          <w:tab w:val="num" w:pos="1608"/>
        </w:tabs>
        <w:ind w:left="1608" w:hanging="480"/>
      </w:pPr>
      <w:rPr>
        <w:rFonts w:ascii="Wingdings" w:hAnsi="Wingdings" w:hint="default"/>
      </w:rPr>
    </w:lvl>
    <w:lvl w:ilvl="2" w:tplc="04090005" w:tentative="1">
      <w:start w:val="1"/>
      <w:numFmt w:val="bullet"/>
      <w:lvlText w:val=""/>
      <w:lvlJc w:val="left"/>
      <w:pPr>
        <w:tabs>
          <w:tab w:val="num" w:pos="2088"/>
        </w:tabs>
        <w:ind w:left="2088" w:hanging="480"/>
      </w:pPr>
      <w:rPr>
        <w:rFonts w:ascii="Wingdings" w:hAnsi="Wingdings" w:hint="default"/>
      </w:rPr>
    </w:lvl>
    <w:lvl w:ilvl="3" w:tplc="04090001" w:tentative="1">
      <w:start w:val="1"/>
      <w:numFmt w:val="bullet"/>
      <w:lvlText w:val=""/>
      <w:lvlJc w:val="left"/>
      <w:pPr>
        <w:tabs>
          <w:tab w:val="num" w:pos="2568"/>
        </w:tabs>
        <w:ind w:left="2568" w:hanging="480"/>
      </w:pPr>
      <w:rPr>
        <w:rFonts w:ascii="Wingdings" w:hAnsi="Wingdings" w:hint="default"/>
      </w:rPr>
    </w:lvl>
    <w:lvl w:ilvl="4" w:tplc="04090003" w:tentative="1">
      <w:start w:val="1"/>
      <w:numFmt w:val="bullet"/>
      <w:lvlText w:val=""/>
      <w:lvlJc w:val="left"/>
      <w:pPr>
        <w:tabs>
          <w:tab w:val="num" w:pos="3048"/>
        </w:tabs>
        <w:ind w:left="3048" w:hanging="480"/>
      </w:pPr>
      <w:rPr>
        <w:rFonts w:ascii="Wingdings" w:hAnsi="Wingdings" w:hint="default"/>
      </w:rPr>
    </w:lvl>
    <w:lvl w:ilvl="5" w:tplc="04090005" w:tentative="1">
      <w:start w:val="1"/>
      <w:numFmt w:val="bullet"/>
      <w:lvlText w:val=""/>
      <w:lvlJc w:val="left"/>
      <w:pPr>
        <w:tabs>
          <w:tab w:val="num" w:pos="3528"/>
        </w:tabs>
        <w:ind w:left="3528" w:hanging="480"/>
      </w:pPr>
      <w:rPr>
        <w:rFonts w:ascii="Wingdings" w:hAnsi="Wingdings" w:hint="default"/>
      </w:rPr>
    </w:lvl>
    <w:lvl w:ilvl="6" w:tplc="04090001" w:tentative="1">
      <w:start w:val="1"/>
      <w:numFmt w:val="bullet"/>
      <w:lvlText w:val=""/>
      <w:lvlJc w:val="left"/>
      <w:pPr>
        <w:tabs>
          <w:tab w:val="num" w:pos="4008"/>
        </w:tabs>
        <w:ind w:left="4008" w:hanging="480"/>
      </w:pPr>
      <w:rPr>
        <w:rFonts w:ascii="Wingdings" w:hAnsi="Wingdings" w:hint="default"/>
      </w:rPr>
    </w:lvl>
    <w:lvl w:ilvl="7" w:tplc="04090003" w:tentative="1">
      <w:start w:val="1"/>
      <w:numFmt w:val="bullet"/>
      <w:lvlText w:val=""/>
      <w:lvlJc w:val="left"/>
      <w:pPr>
        <w:tabs>
          <w:tab w:val="num" w:pos="4488"/>
        </w:tabs>
        <w:ind w:left="4488" w:hanging="480"/>
      </w:pPr>
      <w:rPr>
        <w:rFonts w:ascii="Wingdings" w:hAnsi="Wingdings" w:hint="default"/>
      </w:rPr>
    </w:lvl>
    <w:lvl w:ilvl="8" w:tplc="04090005" w:tentative="1">
      <w:start w:val="1"/>
      <w:numFmt w:val="bullet"/>
      <w:lvlText w:val=""/>
      <w:lvlJc w:val="left"/>
      <w:pPr>
        <w:tabs>
          <w:tab w:val="num" w:pos="4968"/>
        </w:tabs>
        <w:ind w:left="4968" w:hanging="480"/>
      </w:pPr>
      <w:rPr>
        <w:rFonts w:ascii="Wingdings" w:hAnsi="Wingdings" w:hint="default"/>
      </w:rPr>
    </w:lvl>
  </w:abstractNum>
  <w:abstractNum w:abstractNumId="11" w15:restartNumberingAfterBreak="0">
    <w:nsid w:val="5DA42813"/>
    <w:multiLevelType w:val="singleLevel"/>
    <w:tmpl w:val="A7724B5E"/>
    <w:lvl w:ilvl="0">
      <w:start w:val="1"/>
      <w:numFmt w:val="decimalFullWidth"/>
      <w:lvlText w:val="%1"/>
      <w:lvlJc w:val="left"/>
      <w:pPr>
        <w:tabs>
          <w:tab w:val="num" w:pos="907"/>
        </w:tabs>
        <w:ind w:left="907" w:hanging="453"/>
      </w:pPr>
      <w:rPr>
        <w:rFonts w:hint="eastAsia"/>
      </w:rPr>
    </w:lvl>
  </w:abstractNum>
  <w:abstractNum w:abstractNumId="12" w15:restartNumberingAfterBreak="0">
    <w:nsid w:val="63A85F3A"/>
    <w:multiLevelType w:val="hybridMultilevel"/>
    <w:tmpl w:val="082833AC"/>
    <w:lvl w:ilvl="0" w:tplc="E7BEF14A">
      <w:start w:val="1"/>
      <w:numFmt w:val="ideographLegalTraditional"/>
      <w:lvlText w:val="%1、"/>
      <w:lvlJc w:val="left"/>
      <w:pPr>
        <w:tabs>
          <w:tab w:val="num" w:pos="862"/>
        </w:tabs>
        <w:ind w:left="142"/>
      </w:pPr>
      <w:rPr>
        <w:rFonts w:cs="Times New Roman" w:hint="eastAsia"/>
      </w:rPr>
    </w:lvl>
    <w:lvl w:ilvl="1" w:tplc="39804982">
      <w:start w:val="1"/>
      <w:numFmt w:val="decimal"/>
      <w:lvlText w:val="%2."/>
      <w:lvlJc w:val="left"/>
      <w:pPr>
        <w:tabs>
          <w:tab w:val="num" w:pos="840"/>
        </w:tabs>
        <w:ind w:left="840" w:hanging="360"/>
      </w:pPr>
      <w:rPr>
        <w:rFonts w:cs="Times New Roman" w:hint="eastAsia"/>
      </w:rPr>
    </w:lvl>
    <w:lvl w:ilvl="2" w:tplc="64F22CD4">
      <w:start w:val="1"/>
      <w:numFmt w:val="decimal"/>
      <w:lvlText w:val="(%3)"/>
      <w:lvlJc w:val="right"/>
      <w:pPr>
        <w:tabs>
          <w:tab w:val="num" w:pos="1440"/>
        </w:tabs>
        <w:ind w:left="1440" w:hanging="480"/>
      </w:pPr>
      <w:rPr>
        <w:rFonts w:cs="Times New Roman" w:hint="eastAsia"/>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7AA8434F"/>
    <w:multiLevelType w:val="hybridMultilevel"/>
    <w:tmpl w:val="CBA88D88"/>
    <w:lvl w:ilvl="0" w:tplc="1F3CBF56">
      <w:start w:val="1"/>
      <w:numFmt w:val="taiwaneseCountingThousand"/>
      <w:lvlText w:val="%1、"/>
      <w:lvlJc w:val="left"/>
      <w:pPr>
        <w:ind w:left="768" w:hanging="720"/>
      </w:pPr>
      <w:rPr>
        <w:rFonts w:hint="default"/>
      </w:rPr>
    </w:lvl>
    <w:lvl w:ilvl="1" w:tplc="04090019" w:tentative="1">
      <w:start w:val="1"/>
      <w:numFmt w:val="ideographTraditional"/>
      <w:lvlText w:val="%2、"/>
      <w:lvlJc w:val="left"/>
      <w:pPr>
        <w:ind w:left="1008" w:hanging="480"/>
      </w:pPr>
    </w:lvl>
    <w:lvl w:ilvl="2" w:tplc="0409001B" w:tentative="1">
      <w:start w:val="1"/>
      <w:numFmt w:val="lowerRoman"/>
      <w:lvlText w:val="%3."/>
      <w:lvlJc w:val="right"/>
      <w:pPr>
        <w:ind w:left="1488" w:hanging="480"/>
      </w:pPr>
    </w:lvl>
    <w:lvl w:ilvl="3" w:tplc="0409000F" w:tentative="1">
      <w:start w:val="1"/>
      <w:numFmt w:val="decimal"/>
      <w:lvlText w:val="%4."/>
      <w:lvlJc w:val="left"/>
      <w:pPr>
        <w:ind w:left="1968" w:hanging="480"/>
      </w:pPr>
    </w:lvl>
    <w:lvl w:ilvl="4" w:tplc="04090019" w:tentative="1">
      <w:start w:val="1"/>
      <w:numFmt w:val="ideographTraditional"/>
      <w:lvlText w:val="%5、"/>
      <w:lvlJc w:val="left"/>
      <w:pPr>
        <w:ind w:left="2448" w:hanging="480"/>
      </w:pPr>
    </w:lvl>
    <w:lvl w:ilvl="5" w:tplc="0409001B" w:tentative="1">
      <w:start w:val="1"/>
      <w:numFmt w:val="lowerRoman"/>
      <w:lvlText w:val="%6."/>
      <w:lvlJc w:val="right"/>
      <w:pPr>
        <w:ind w:left="2928" w:hanging="480"/>
      </w:pPr>
    </w:lvl>
    <w:lvl w:ilvl="6" w:tplc="0409000F" w:tentative="1">
      <w:start w:val="1"/>
      <w:numFmt w:val="decimal"/>
      <w:lvlText w:val="%7."/>
      <w:lvlJc w:val="left"/>
      <w:pPr>
        <w:ind w:left="3408" w:hanging="480"/>
      </w:pPr>
    </w:lvl>
    <w:lvl w:ilvl="7" w:tplc="04090019" w:tentative="1">
      <w:start w:val="1"/>
      <w:numFmt w:val="ideographTraditional"/>
      <w:lvlText w:val="%8、"/>
      <w:lvlJc w:val="left"/>
      <w:pPr>
        <w:ind w:left="3888" w:hanging="480"/>
      </w:pPr>
    </w:lvl>
    <w:lvl w:ilvl="8" w:tplc="0409001B" w:tentative="1">
      <w:start w:val="1"/>
      <w:numFmt w:val="lowerRoman"/>
      <w:lvlText w:val="%9."/>
      <w:lvlJc w:val="right"/>
      <w:pPr>
        <w:ind w:left="4368" w:hanging="480"/>
      </w:pPr>
    </w:lvl>
  </w:abstractNum>
  <w:num w:numId="1" w16cid:durableId="1843811274">
    <w:abstractNumId w:val="3"/>
  </w:num>
  <w:num w:numId="2" w16cid:durableId="739904069">
    <w:abstractNumId w:val="1"/>
  </w:num>
  <w:num w:numId="3" w16cid:durableId="1854563823">
    <w:abstractNumId w:val="11"/>
  </w:num>
  <w:num w:numId="4" w16cid:durableId="1670056076">
    <w:abstractNumId w:val="4"/>
  </w:num>
  <w:num w:numId="5" w16cid:durableId="1604528730">
    <w:abstractNumId w:val="9"/>
  </w:num>
  <w:num w:numId="6" w16cid:durableId="1537038372">
    <w:abstractNumId w:val="10"/>
  </w:num>
  <w:num w:numId="7" w16cid:durableId="811363787">
    <w:abstractNumId w:val="12"/>
  </w:num>
  <w:num w:numId="8" w16cid:durableId="1348169878">
    <w:abstractNumId w:val="6"/>
  </w:num>
  <w:num w:numId="9" w16cid:durableId="1903826436">
    <w:abstractNumId w:val="13"/>
  </w:num>
  <w:num w:numId="10" w16cid:durableId="34695900">
    <w:abstractNumId w:val="5"/>
  </w:num>
  <w:num w:numId="11" w16cid:durableId="956957880">
    <w:abstractNumId w:val="7"/>
  </w:num>
  <w:num w:numId="12" w16cid:durableId="2071154697">
    <w:abstractNumId w:val="0"/>
  </w:num>
  <w:num w:numId="13" w16cid:durableId="694617241">
    <w:abstractNumId w:val="2"/>
  </w:num>
  <w:num w:numId="14" w16cid:durableId="5096877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gutterAtTop/>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92"/>
  <w:drawingGridHorizontalSpacing w:val="2"/>
  <w:drawingGridVerticalSpacing w:val="4"/>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CD1"/>
    <w:rsid w:val="000025D7"/>
    <w:rsid w:val="00016236"/>
    <w:rsid w:val="00021676"/>
    <w:rsid w:val="00024CEC"/>
    <w:rsid w:val="0003687E"/>
    <w:rsid w:val="00073D95"/>
    <w:rsid w:val="00085BE2"/>
    <w:rsid w:val="00086203"/>
    <w:rsid w:val="0008689A"/>
    <w:rsid w:val="000A43D8"/>
    <w:rsid w:val="000B64F0"/>
    <w:rsid w:val="000C6897"/>
    <w:rsid w:val="000D1462"/>
    <w:rsid w:val="000E0D1D"/>
    <w:rsid w:val="0012509F"/>
    <w:rsid w:val="001274AC"/>
    <w:rsid w:val="001343A4"/>
    <w:rsid w:val="0014677E"/>
    <w:rsid w:val="00156DC5"/>
    <w:rsid w:val="00165EB4"/>
    <w:rsid w:val="00180D85"/>
    <w:rsid w:val="0018453E"/>
    <w:rsid w:val="00190720"/>
    <w:rsid w:val="001963B2"/>
    <w:rsid w:val="001A024F"/>
    <w:rsid w:val="001B470A"/>
    <w:rsid w:val="001B6B5D"/>
    <w:rsid w:val="001C2116"/>
    <w:rsid w:val="001C5C14"/>
    <w:rsid w:val="001D6162"/>
    <w:rsid w:val="001E255C"/>
    <w:rsid w:val="001E30D3"/>
    <w:rsid w:val="001E6000"/>
    <w:rsid w:val="0022477F"/>
    <w:rsid w:val="00224F1F"/>
    <w:rsid w:val="002257E6"/>
    <w:rsid w:val="00225AAC"/>
    <w:rsid w:val="00231A6B"/>
    <w:rsid w:val="0023317B"/>
    <w:rsid w:val="002341FB"/>
    <w:rsid w:val="0025327C"/>
    <w:rsid w:val="00262F36"/>
    <w:rsid w:val="002A3B10"/>
    <w:rsid w:val="002A4F47"/>
    <w:rsid w:val="002B14C5"/>
    <w:rsid w:val="002B3718"/>
    <w:rsid w:val="002D0A99"/>
    <w:rsid w:val="002D3C25"/>
    <w:rsid w:val="002E0765"/>
    <w:rsid w:val="002E48A9"/>
    <w:rsid w:val="002E724B"/>
    <w:rsid w:val="002F003D"/>
    <w:rsid w:val="00302D1D"/>
    <w:rsid w:val="00323124"/>
    <w:rsid w:val="00333E19"/>
    <w:rsid w:val="00352417"/>
    <w:rsid w:val="00372EE8"/>
    <w:rsid w:val="00384B3F"/>
    <w:rsid w:val="00393DA7"/>
    <w:rsid w:val="003A3B95"/>
    <w:rsid w:val="003B1823"/>
    <w:rsid w:val="003E18CC"/>
    <w:rsid w:val="003E2E90"/>
    <w:rsid w:val="004102CB"/>
    <w:rsid w:val="00452CFB"/>
    <w:rsid w:val="00457B87"/>
    <w:rsid w:val="00466341"/>
    <w:rsid w:val="004666CD"/>
    <w:rsid w:val="00481DE4"/>
    <w:rsid w:val="00485371"/>
    <w:rsid w:val="004868CF"/>
    <w:rsid w:val="00486E90"/>
    <w:rsid w:val="00490DE4"/>
    <w:rsid w:val="00495EE8"/>
    <w:rsid w:val="004B17C6"/>
    <w:rsid w:val="004B5229"/>
    <w:rsid w:val="004C36A9"/>
    <w:rsid w:val="004D45D8"/>
    <w:rsid w:val="004E199E"/>
    <w:rsid w:val="004E6809"/>
    <w:rsid w:val="005119AD"/>
    <w:rsid w:val="00545633"/>
    <w:rsid w:val="0056416A"/>
    <w:rsid w:val="00594C89"/>
    <w:rsid w:val="005A35A5"/>
    <w:rsid w:val="005B3935"/>
    <w:rsid w:val="005C6AD3"/>
    <w:rsid w:val="005D0AFB"/>
    <w:rsid w:val="005E2D2C"/>
    <w:rsid w:val="005F00E2"/>
    <w:rsid w:val="00603F0F"/>
    <w:rsid w:val="006060F6"/>
    <w:rsid w:val="00625D8E"/>
    <w:rsid w:val="00640582"/>
    <w:rsid w:val="00643639"/>
    <w:rsid w:val="0064487F"/>
    <w:rsid w:val="0067314A"/>
    <w:rsid w:val="0069454E"/>
    <w:rsid w:val="006B6B79"/>
    <w:rsid w:val="006D2D8F"/>
    <w:rsid w:val="006D302A"/>
    <w:rsid w:val="006E27E7"/>
    <w:rsid w:val="006E6EF9"/>
    <w:rsid w:val="0070389E"/>
    <w:rsid w:val="00706B08"/>
    <w:rsid w:val="00707140"/>
    <w:rsid w:val="00744CFF"/>
    <w:rsid w:val="00762503"/>
    <w:rsid w:val="00762D14"/>
    <w:rsid w:val="00774D3D"/>
    <w:rsid w:val="007820FE"/>
    <w:rsid w:val="007826DD"/>
    <w:rsid w:val="00790456"/>
    <w:rsid w:val="0079350B"/>
    <w:rsid w:val="00793708"/>
    <w:rsid w:val="007A3981"/>
    <w:rsid w:val="007B3B74"/>
    <w:rsid w:val="007C4613"/>
    <w:rsid w:val="007C60A1"/>
    <w:rsid w:val="007C7DA6"/>
    <w:rsid w:val="007D34C6"/>
    <w:rsid w:val="007F1F56"/>
    <w:rsid w:val="00822095"/>
    <w:rsid w:val="00824CB2"/>
    <w:rsid w:val="00827899"/>
    <w:rsid w:val="00837E21"/>
    <w:rsid w:val="00841586"/>
    <w:rsid w:val="0084193F"/>
    <w:rsid w:val="008625F3"/>
    <w:rsid w:val="008634CD"/>
    <w:rsid w:val="00874762"/>
    <w:rsid w:val="0088558D"/>
    <w:rsid w:val="008A5CD1"/>
    <w:rsid w:val="008B3FCB"/>
    <w:rsid w:val="008B5276"/>
    <w:rsid w:val="008E6653"/>
    <w:rsid w:val="00963537"/>
    <w:rsid w:val="00972667"/>
    <w:rsid w:val="00985196"/>
    <w:rsid w:val="0099778D"/>
    <w:rsid w:val="009A1E9B"/>
    <w:rsid w:val="009A4475"/>
    <w:rsid w:val="009A7807"/>
    <w:rsid w:val="009C0443"/>
    <w:rsid w:val="009D7153"/>
    <w:rsid w:val="009D7BE9"/>
    <w:rsid w:val="009E1A5A"/>
    <w:rsid w:val="009E2677"/>
    <w:rsid w:val="009E452E"/>
    <w:rsid w:val="009E4E79"/>
    <w:rsid w:val="009E5E90"/>
    <w:rsid w:val="00A079B4"/>
    <w:rsid w:val="00A13452"/>
    <w:rsid w:val="00A211BF"/>
    <w:rsid w:val="00A24CF2"/>
    <w:rsid w:val="00A36565"/>
    <w:rsid w:val="00A368C2"/>
    <w:rsid w:val="00A6346C"/>
    <w:rsid w:val="00A6512E"/>
    <w:rsid w:val="00A77ED6"/>
    <w:rsid w:val="00A85CB6"/>
    <w:rsid w:val="00AA6D19"/>
    <w:rsid w:val="00AB01E5"/>
    <w:rsid w:val="00AC67A1"/>
    <w:rsid w:val="00AE40C1"/>
    <w:rsid w:val="00B12803"/>
    <w:rsid w:val="00B31042"/>
    <w:rsid w:val="00B47A13"/>
    <w:rsid w:val="00B5454A"/>
    <w:rsid w:val="00BB6E0A"/>
    <w:rsid w:val="00BC2F71"/>
    <w:rsid w:val="00BC469B"/>
    <w:rsid w:val="00BF0720"/>
    <w:rsid w:val="00BF339D"/>
    <w:rsid w:val="00C026ED"/>
    <w:rsid w:val="00C04957"/>
    <w:rsid w:val="00C2521D"/>
    <w:rsid w:val="00C43FC5"/>
    <w:rsid w:val="00C472ED"/>
    <w:rsid w:val="00C631CF"/>
    <w:rsid w:val="00C84DB1"/>
    <w:rsid w:val="00C9605C"/>
    <w:rsid w:val="00CB777D"/>
    <w:rsid w:val="00CC5181"/>
    <w:rsid w:val="00CF2A7C"/>
    <w:rsid w:val="00CF5794"/>
    <w:rsid w:val="00D057F5"/>
    <w:rsid w:val="00D10102"/>
    <w:rsid w:val="00D13D8D"/>
    <w:rsid w:val="00D14072"/>
    <w:rsid w:val="00D143A8"/>
    <w:rsid w:val="00D21738"/>
    <w:rsid w:val="00D30741"/>
    <w:rsid w:val="00D51000"/>
    <w:rsid w:val="00D54273"/>
    <w:rsid w:val="00D676AA"/>
    <w:rsid w:val="00D74268"/>
    <w:rsid w:val="00D93498"/>
    <w:rsid w:val="00D949A8"/>
    <w:rsid w:val="00DB1BFC"/>
    <w:rsid w:val="00DB2185"/>
    <w:rsid w:val="00DB5098"/>
    <w:rsid w:val="00DC0AE3"/>
    <w:rsid w:val="00DC400C"/>
    <w:rsid w:val="00DC4585"/>
    <w:rsid w:val="00DC47AE"/>
    <w:rsid w:val="00DE4F93"/>
    <w:rsid w:val="00DF143E"/>
    <w:rsid w:val="00E05996"/>
    <w:rsid w:val="00E13B2B"/>
    <w:rsid w:val="00E20F96"/>
    <w:rsid w:val="00E24DB6"/>
    <w:rsid w:val="00E340E2"/>
    <w:rsid w:val="00E57E8C"/>
    <w:rsid w:val="00E62E43"/>
    <w:rsid w:val="00E80472"/>
    <w:rsid w:val="00E919C1"/>
    <w:rsid w:val="00E97ABB"/>
    <w:rsid w:val="00EE16E8"/>
    <w:rsid w:val="00EE4C08"/>
    <w:rsid w:val="00EF0AC7"/>
    <w:rsid w:val="00F152FA"/>
    <w:rsid w:val="00F24460"/>
    <w:rsid w:val="00F33F87"/>
    <w:rsid w:val="00F3759F"/>
    <w:rsid w:val="00F41B8E"/>
    <w:rsid w:val="00F50E82"/>
    <w:rsid w:val="00F56CE1"/>
    <w:rsid w:val="00F746C7"/>
    <w:rsid w:val="00F82865"/>
    <w:rsid w:val="00FA1AB9"/>
    <w:rsid w:val="00FB1E2A"/>
    <w:rsid w:val="00FC0A52"/>
    <w:rsid w:val="00FD2B53"/>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2CBCDE"/>
  <w15:docId w15:val="{AE4F6FF8-70F5-4503-805D-0BFE4066E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74268"/>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D74268"/>
    <w:pPr>
      <w:ind w:left="1440" w:right="6"/>
    </w:pPr>
    <w:rPr>
      <w:spacing w:val="20"/>
    </w:rPr>
  </w:style>
  <w:style w:type="paragraph" w:styleId="a4">
    <w:name w:val="Body Text Indent"/>
    <w:basedOn w:val="a"/>
    <w:rsid w:val="00D74268"/>
    <w:pPr>
      <w:ind w:left="1440"/>
    </w:pPr>
    <w:rPr>
      <w:spacing w:val="12"/>
    </w:rPr>
  </w:style>
  <w:style w:type="paragraph" w:styleId="2">
    <w:name w:val="Body Text Indent 2"/>
    <w:basedOn w:val="a"/>
    <w:rsid w:val="00D74268"/>
    <w:pPr>
      <w:tabs>
        <w:tab w:val="left" w:pos="1440"/>
      </w:tabs>
      <w:ind w:left="1320" w:hanging="240"/>
    </w:pPr>
    <w:rPr>
      <w:spacing w:val="12"/>
    </w:rPr>
  </w:style>
  <w:style w:type="paragraph" w:styleId="a5">
    <w:name w:val="Body Text"/>
    <w:basedOn w:val="a"/>
    <w:rsid w:val="00D74268"/>
    <w:rPr>
      <w:position w:val="4"/>
      <w:sz w:val="20"/>
    </w:rPr>
  </w:style>
  <w:style w:type="paragraph" w:styleId="3">
    <w:name w:val="Body Text Indent 3"/>
    <w:basedOn w:val="a"/>
    <w:rsid w:val="00D74268"/>
    <w:pPr>
      <w:ind w:left="285" w:firstLine="1035"/>
    </w:pPr>
    <w:rPr>
      <w:rFonts w:ascii="新細明體"/>
      <w:spacing w:val="14"/>
    </w:rPr>
  </w:style>
  <w:style w:type="paragraph" w:styleId="a6">
    <w:name w:val="header"/>
    <w:basedOn w:val="a"/>
    <w:rsid w:val="00D74268"/>
    <w:pPr>
      <w:tabs>
        <w:tab w:val="center" w:pos="4153"/>
        <w:tab w:val="right" w:pos="8306"/>
      </w:tabs>
      <w:snapToGrid w:val="0"/>
    </w:pPr>
    <w:rPr>
      <w:sz w:val="20"/>
    </w:rPr>
  </w:style>
  <w:style w:type="paragraph" w:styleId="a7">
    <w:name w:val="footer"/>
    <w:basedOn w:val="a"/>
    <w:link w:val="a8"/>
    <w:uiPriority w:val="99"/>
    <w:rsid w:val="00D74268"/>
    <w:pPr>
      <w:tabs>
        <w:tab w:val="center" w:pos="4153"/>
        <w:tab w:val="right" w:pos="8306"/>
      </w:tabs>
      <w:snapToGrid w:val="0"/>
    </w:pPr>
    <w:rPr>
      <w:sz w:val="20"/>
    </w:rPr>
  </w:style>
  <w:style w:type="paragraph" w:styleId="a9">
    <w:name w:val="Document Map"/>
    <w:basedOn w:val="a"/>
    <w:semiHidden/>
    <w:rsid w:val="00D74268"/>
    <w:pPr>
      <w:shd w:val="clear" w:color="auto" w:fill="000080"/>
    </w:pPr>
    <w:rPr>
      <w:rFonts w:ascii="Arial" w:hAnsi="Arial"/>
    </w:rPr>
  </w:style>
  <w:style w:type="character" w:styleId="aa">
    <w:name w:val="page number"/>
    <w:basedOn w:val="a0"/>
    <w:rsid w:val="00D74268"/>
  </w:style>
  <w:style w:type="paragraph" w:styleId="1">
    <w:name w:val="toc 1"/>
    <w:basedOn w:val="a"/>
    <w:next w:val="a"/>
    <w:autoRedefine/>
    <w:semiHidden/>
    <w:rsid w:val="00D74268"/>
    <w:pPr>
      <w:tabs>
        <w:tab w:val="left" w:pos="2160"/>
        <w:tab w:val="right" w:leader="dot" w:pos="9060"/>
        <w:tab w:val="right" w:leader="hyphen" w:pos="10428"/>
      </w:tabs>
      <w:adjustRightInd/>
      <w:ind w:leftChars="225" w:left="1258" w:hangingChars="276" w:hanging="718"/>
      <w:textAlignment w:val="auto"/>
    </w:pPr>
    <w:rPr>
      <w:rFonts w:eastAsia="標楷體"/>
      <w:bCs/>
      <w:noProof/>
      <w:kern w:val="2"/>
      <w:sz w:val="26"/>
      <w:szCs w:val="26"/>
    </w:rPr>
  </w:style>
  <w:style w:type="paragraph" w:customStyle="1" w:styleId="ab">
    <w:name w:val="表文"/>
    <w:basedOn w:val="a"/>
    <w:rsid w:val="00D74268"/>
    <w:pPr>
      <w:adjustRightInd/>
      <w:spacing w:line="240" w:lineRule="auto"/>
      <w:ind w:left="479" w:hangingChars="171" w:hanging="479"/>
      <w:jc w:val="both"/>
      <w:textAlignment w:val="auto"/>
    </w:pPr>
    <w:rPr>
      <w:rFonts w:ascii="標楷體" w:eastAsia="標楷體" w:hAnsi="標楷體"/>
      <w:bCs/>
      <w:spacing w:val="20"/>
      <w:szCs w:val="22"/>
      <w:lang w:val="zh-TW"/>
    </w:rPr>
  </w:style>
  <w:style w:type="paragraph" w:customStyle="1" w:styleId="ac">
    <w:name w:val="壹"/>
    <w:basedOn w:val="a"/>
    <w:rsid w:val="00D74268"/>
    <w:pPr>
      <w:adjustRightInd/>
      <w:spacing w:line="240" w:lineRule="auto"/>
      <w:textAlignment w:val="auto"/>
    </w:pPr>
    <w:rPr>
      <w:rFonts w:ascii="標楷體" w:eastAsia="標楷體" w:hAnsi="標楷體"/>
      <w:b/>
      <w:kern w:val="2"/>
      <w:sz w:val="32"/>
      <w:szCs w:val="32"/>
    </w:rPr>
  </w:style>
  <w:style w:type="paragraph" w:styleId="Web">
    <w:name w:val="Normal (Web)"/>
    <w:basedOn w:val="a"/>
    <w:rsid w:val="00D74268"/>
    <w:pPr>
      <w:widowControl/>
      <w:adjustRightInd/>
      <w:spacing w:before="100" w:beforeAutospacing="1" w:after="100" w:afterAutospacing="1" w:line="240" w:lineRule="auto"/>
      <w:textAlignment w:val="auto"/>
    </w:pPr>
    <w:rPr>
      <w:rFonts w:ascii="Arial Unicode MS" w:eastAsia="Arial Unicode MS" w:hAnsi="Arial Unicode MS" w:cs="Arial Unicode MS"/>
      <w:szCs w:val="24"/>
    </w:rPr>
  </w:style>
  <w:style w:type="paragraph" w:customStyle="1" w:styleId="71">
    <w:name w:val="7.1"/>
    <w:basedOn w:val="a"/>
    <w:rsid w:val="00D74268"/>
    <w:pPr>
      <w:tabs>
        <w:tab w:val="num" w:pos="1701"/>
      </w:tabs>
      <w:adjustRightInd/>
      <w:spacing w:line="240" w:lineRule="auto"/>
      <w:ind w:left="1701" w:hanging="454"/>
      <w:textAlignment w:val="auto"/>
    </w:pPr>
    <w:rPr>
      <w:kern w:val="2"/>
      <w:szCs w:val="24"/>
    </w:rPr>
  </w:style>
  <w:style w:type="paragraph" w:customStyle="1" w:styleId="10">
    <w:name w:val="1"/>
    <w:basedOn w:val="a"/>
    <w:rsid w:val="00D74268"/>
    <w:pPr>
      <w:tabs>
        <w:tab w:val="num" w:pos="2155"/>
      </w:tabs>
      <w:adjustRightInd/>
      <w:spacing w:line="240" w:lineRule="auto"/>
      <w:ind w:left="2155" w:hanging="397"/>
      <w:textAlignment w:val="auto"/>
    </w:pPr>
    <w:rPr>
      <w:kern w:val="2"/>
      <w:szCs w:val="24"/>
    </w:rPr>
  </w:style>
  <w:style w:type="paragraph" w:customStyle="1" w:styleId="4">
    <w:name w:val="4"/>
    <w:basedOn w:val="a"/>
    <w:rsid w:val="00D74268"/>
    <w:pPr>
      <w:tabs>
        <w:tab w:val="num" w:pos="1080"/>
      </w:tabs>
      <w:adjustRightInd/>
      <w:spacing w:line="240" w:lineRule="auto"/>
      <w:ind w:left="1080" w:hanging="480"/>
      <w:textAlignment w:val="auto"/>
    </w:pPr>
    <w:rPr>
      <w:kern w:val="2"/>
      <w:szCs w:val="24"/>
    </w:rPr>
  </w:style>
  <w:style w:type="paragraph" w:customStyle="1" w:styleId="20">
    <w:name w:val="題號20"/>
    <w:basedOn w:val="a"/>
    <w:rsid w:val="00D74268"/>
    <w:pPr>
      <w:keepLines/>
      <w:tabs>
        <w:tab w:val="num" w:pos="360"/>
      </w:tabs>
      <w:adjustRightInd/>
      <w:spacing w:after="120" w:line="240" w:lineRule="atLeast"/>
      <w:ind w:left="907" w:hanging="907"/>
      <w:textAlignment w:val="auto"/>
    </w:pPr>
    <w:rPr>
      <w:rFonts w:ascii="標楷體" w:eastAsia="標楷體" w:hAnsi="Courier New"/>
      <w:kern w:val="2"/>
    </w:rPr>
  </w:style>
  <w:style w:type="paragraph" w:styleId="ad">
    <w:name w:val="Balloon Text"/>
    <w:basedOn w:val="a"/>
    <w:link w:val="ae"/>
    <w:rsid w:val="001C5C14"/>
    <w:pPr>
      <w:spacing w:line="240" w:lineRule="auto"/>
    </w:pPr>
    <w:rPr>
      <w:rFonts w:asciiTheme="majorHAnsi" w:eastAsiaTheme="majorEastAsia" w:hAnsiTheme="majorHAnsi" w:cstheme="majorBidi"/>
      <w:sz w:val="18"/>
      <w:szCs w:val="18"/>
    </w:rPr>
  </w:style>
  <w:style w:type="character" w:customStyle="1" w:styleId="ae">
    <w:name w:val="註解方塊文字 字元"/>
    <w:basedOn w:val="a0"/>
    <w:link w:val="ad"/>
    <w:rsid w:val="001C5C14"/>
    <w:rPr>
      <w:rFonts w:asciiTheme="majorHAnsi" w:eastAsiaTheme="majorEastAsia" w:hAnsiTheme="majorHAnsi" w:cstheme="majorBidi"/>
      <w:sz w:val="18"/>
      <w:szCs w:val="18"/>
    </w:rPr>
  </w:style>
  <w:style w:type="paragraph" w:styleId="af">
    <w:name w:val="List Paragraph"/>
    <w:basedOn w:val="a"/>
    <w:uiPriority w:val="34"/>
    <w:qFormat/>
    <w:rsid w:val="00BF0720"/>
    <w:pPr>
      <w:ind w:leftChars="200" w:left="480"/>
    </w:pPr>
  </w:style>
  <w:style w:type="character" w:customStyle="1" w:styleId="a8">
    <w:name w:val="頁尾 字元"/>
    <w:basedOn w:val="a0"/>
    <w:link w:val="a7"/>
    <w:uiPriority w:val="99"/>
    <w:rsid w:val="00FA1A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8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C1D38-E354-48D0-8CBB-AABCB8318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6</Pages>
  <Words>548</Words>
  <Characters>3124</Characters>
  <Application>Microsoft Office Word</Application>
  <DocSecurity>0</DocSecurity>
  <Lines>26</Lines>
  <Paragraphs>7</Paragraphs>
  <ScaleCrop>false</ScaleCrop>
  <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 程 施 工 補 充 說 明 書</dc:title>
  <dc:subject/>
  <dc:creator>LEO-1</dc:creator>
  <cp:keywords/>
  <cp:lastModifiedBy>麗惠 王</cp:lastModifiedBy>
  <cp:revision>20</cp:revision>
  <cp:lastPrinted>2024-04-24T02:28:00Z</cp:lastPrinted>
  <dcterms:created xsi:type="dcterms:W3CDTF">2024-04-13T03:25:00Z</dcterms:created>
  <dcterms:modified xsi:type="dcterms:W3CDTF">2024-04-24T03:13:00Z</dcterms:modified>
</cp:coreProperties>
</file>